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2CD02" w14:textId="0F549B0A" w:rsidR="00133887" w:rsidRPr="00366569" w:rsidRDefault="00133887" w:rsidP="00133887">
      <w:pPr>
        <w:jc w:val="center"/>
        <w:rPr>
          <w:rFonts w:ascii="Times New Roman" w:hAnsi="Times New Roman" w:cs="Times New Roman"/>
          <w:spacing w:val="20"/>
          <w:sz w:val="52"/>
          <w:szCs w:val="72"/>
        </w:rPr>
      </w:pPr>
      <w:bookmarkStart w:id="0" w:name="_Hlk3024691"/>
      <w:r w:rsidRPr="00133887">
        <w:rPr>
          <w:rFonts w:ascii="Times New Roman" w:hAnsi="Times New Roman" w:cs="Times New Roman"/>
          <w:spacing w:val="20"/>
          <w:sz w:val="40"/>
          <w:szCs w:val="72"/>
        </w:rPr>
        <w:t>TECHNICK</w:t>
      </w:r>
      <w:r w:rsidR="003C5E7A">
        <w:rPr>
          <w:rFonts w:ascii="Times New Roman" w:hAnsi="Times New Roman" w:cs="Times New Roman"/>
          <w:spacing w:val="20"/>
          <w:sz w:val="40"/>
          <w:szCs w:val="72"/>
        </w:rPr>
        <w:t xml:space="preserve">É PARAMETRY </w:t>
      </w:r>
      <w:r w:rsidRPr="00133887">
        <w:rPr>
          <w:rFonts w:ascii="Times New Roman" w:hAnsi="Times New Roman" w:cs="Times New Roman"/>
          <w:spacing w:val="20"/>
          <w:sz w:val="40"/>
          <w:szCs w:val="72"/>
        </w:rPr>
        <w:t>SVÍTIDEL</w:t>
      </w:r>
    </w:p>
    <w:bookmarkEnd w:id="0"/>
    <w:p w14:paraId="417A93F0" w14:textId="77777777" w:rsidR="00133887" w:rsidRPr="00366569" w:rsidRDefault="00133887" w:rsidP="00133887">
      <w:pPr>
        <w:jc w:val="center"/>
        <w:rPr>
          <w:rFonts w:ascii="Times New Roman" w:hAnsi="Times New Roman" w:cs="Times New Roman"/>
          <w:szCs w:val="24"/>
        </w:rPr>
      </w:pPr>
    </w:p>
    <w:tbl>
      <w:tblPr>
        <w:tblW w:w="96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639"/>
      </w:tblGrid>
      <w:tr w:rsidR="00133887" w:rsidRPr="00614960" w14:paraId="51829FF8" w14:textId="77777777" w:rsidTr="00BC44D6">
        <w:trPr>
          <w:trHeight w:val="624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A44EB" w14:textId="6738905F" w:rsidR="00133887" w:rsidRPr="00614960" w:rsidRDefault="003C1A86" w:rsidP="00BC44D6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3665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„</w:t>
            </w:r>
            <w:r w:rsidR="0003272F" w:rsidRPr="000327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Roudnice nad </w:t>
            </w:r>
            <w:proofErr w:type="gramStart"/>
            <w:r w:rsidR="0003272F" w:rsidRPr="000327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Labem - Rekonstrukce</w:t>
            </w:r>
            <w:proofErr w:type="gramEnd"/>
            <w:r w:rsidR="0003272F" w:rsidRPr="000327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VO – MODF 2025</w:t>
            </w:r>
            <w:r w:rsidRPr="003665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“</w:t>
            </w:r>
          </w:p>
        </w:tc>
      </w:tr>
    </w:tbl>
    <w:p w14:paraId="2271F551" w14:textId="77777777" w:rsidR="00D11A78" w:rsidRPr="0026540F" w:rsidRDefault="00D11A78" w:rsidP="00C96F3F">
      <w:pPr>
        <w:pStyle w:val="Odstavecstyl"/>
      </w:pPr>
    </w:p>
    <w:p w14:paraId="1C705AAE" w14:textId="54538068" w:rsidR="009474D7" w:rsidRPr="00133887" w:rsidRDefault="008A4EC5" w:rsidP="00C96F3F">
      <w:pPr>
        <w:rPr>
          <w:rFonts w:ascii="Times New Roman" w:hAnsi="Times New Roman" w:cs="Times New Roman"/>
        </w:rPr>
      </w:pPr>
      <w:r w:rsidRPr="00133887">
        <w:rPr>
          <w:rFonts w:ascii="Times New Roman" w:hAnsi="Times New Roman" w:cs="Times New Roman"/>
        </w:rPr>
        <w:t xml:space="preserve">Tato příloha je nedílnou součástí </w:t>
      </w:r>
      <w:r w:rsidR="009474D7" w:rsidRPr="00133887">
        <w:rPr>
          <w:rFonts w:ascii="Times New Roman" w:hAnsi="Times New Roman" w:cs="Times New Roman"/>
        </w:rPr>
        <w:t xml:space="preserve">Zadávací dokumentace </w:t>
      </w:r>
      <w:r w:rsidRPr="00133887">
        <w:rPr>
          <w:rFonts w:ascii="Times New Roman" w:hAnsi="Times New Roman" w:cs="Times New Roman"/>
        </w:rPr>
        <w:t xml:space="preserve">a </w:t>
      </w:r>
      <w:r w:rsidR="009474D7" w:rsidRPr="00133887">
        <w:rPr>
          <w:rFonts w:ascii="Times New Roman" w:hAnsi="Times New Roman" w:cs="Times New Roman"/>
        </w:rPr>
        <w:t xml:space="preserve">obsahuje </w:t>
      </w:r>
      <w:r w:rsidRPr="00133887">
        <w:rPr>
          <w:rFonts w:ascii="Times New Roman" w:hAnsi="Times New Roman" w:cs="Times New Roman"/>
        </w:rPr>
        <w:t>požadavky zadavatele na technickou sp</w:t>
      </w:r>
      <w:r w:rsidR="00184E0F" w:rsidRPr="00133887">
        <w:rPr>
          <w:rFonts w:ascii="Times New Roman" w:hAnsi="Times New Roman" w:cs="Times New Roman"/>
        </w:rPr>
        <w:t>ecifikaci osvětlovacích těles,</w:t>
      </w:r>
      <w:r w:rsidRPr="00133887">
        <w:rPr>
          <w:rFonts w:ascii="Times New Roman" w:hAnsi="Times New Roman" w:cs="Times New Roman"/>
        </w:rPr>
        <w:t xml:space="preserve"> </w:t>
      </w:r>
      <w:r w:rsidR="00184E0F" w:rsidRPr="00133887">
        <w:rPr>
          <w:rFonts w:ascii="Times New Roman" w:hAnsi="Times New Roman" w:cs="Times New Roman"/>
        </w:rPr>
        <w:t xml:space="preserve">parametry svítidel a </w:t>
      </w:r>
      <w:r w:rsidRPr="00133887">
        <w:rPr>
          <w:rFonts w:ascii="Times New Roman" w:hAnsi="Times New Roman" w:cs="Times New Roman"/>
        </w:rPr>
        <w:t xml:space="preserve">dokumentaci </w:t>
      </w:r>
      <w:r w:rsidR="00184E0F" w:rsidRPr="00133887">
        <w:rPr>
          <w:rFonts w:ascii="Times New Roman" w:hAnsi="Times New Roman" w:cs="Times New Roman"/>
        </w:rPr>
        <w:t>k</w:t>
      </w:r>
      <w:r w:rsidR="003D7CC2" w:rsidRPr="00133887">
        <w:rPr>
          <w:rFonts w:ascii="Times New Roman" w:hAnsi="Times New Roman" w:cs="Times New Roman"/>
        </w:rPr>
        <w:t> rozsahu zakázky</w:t>
      </w:r>
      <w:r w:rsidR="00184E0F" w:rsidRPr="00133887">
        <w:rPr>
          <w:rFonts w:ascii="Times New Roman" w:hAnsi="Times New Roman" w:cs="Times New Roman"/>
        </w:rPr>
        <w:t>.</w:t>
      </w:r>
    </w:p>
    <w:p w14:paraId="4B0DDA08" w14:textId="71701BC5" w:rsidR="00FE6FD9" w:rsidRPr="00133887" w:rsidRDefault="00FE6FD9" w:rsidP="005539AD">
      <w:pPr>
        <w:pStyle w:val="Nadpis2"/>
        <w:rPr>
          <w:rFonts w:ascii="Times New Roman" w:hAnsi="Times New Roman" w:cs="Times New Roman"/>
        </w:rPr>
      </w:pPr>
      <w:r w:rsidRPr="00133887">
        <w:rPr>
          <w:rFonts w:ascii="Times New Roman" w:hAnsi="Times New Roman" w:cs="Times New Roman"/>
        </w:rPr>
        <w:t>Úvod</w:t>
      </w:r>
    </w:p>
    <w:p w14:paraId="704D7704" w14:textId="3E88CC6D" w:rsidR="003A1EAD" w:rsidRPr="00CF3AF6" w:rsidRDefault="00413EEE" w:rsidP="007A2C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 touto přílohou se</w:t>
      </w:r>
      <w:r w:rsidR="00FE6FD9" w:rsidRPr="00133887">
        <w:rPr>
          <w:rFonts w:ascii="Times New Roman" w:hAnsi="Times New Roman" w:cs="Times New Roman"/>
        </w:rPr>
        <w:t xml:space="preserve"> musí každý účastník řádně </w:t>
      </w:r>
      <w:r>
        <w:rPr>
          <w:rFonts w:ascii="Times New Roman" w:hAnsi="Times New Roman" w:cs="Times New Roman"/>
        </w:rPr>
        <w:t>seznámit</w:t>
      </w:r>
      <w:r w:rsidRPr="00133887">
        <w:rPr>
          <w:rFonts w:ascii="Times New Roman" w:hAnsi="Times New Roman" w:cs="Times New Roman"/>
        </w:rPr>
        <w:t xml:space="preserve"> </w:t>
      </w:r>
      <w:r w:rsidR="00FE6FD9" w:rsidRPr="00133887">
        <w:rPr>
          <w:rFonts w:ascii="Times New Roman" w:hAnsi="Times New Roman" w:cs="Times New Roman"/>
        </w:rPr>
        <w:t>a veškeré níže napsané parametry splnit v alespoň minimálních hodnotách dle ČSN EN</w:t>
      </w:r>
      <w:r w:rsidR="00505B47">
        <w:rPr>
          <w:rFonts w:ascii="Times New Roman" w:hAnsi="Times New Roman" w:cs="Times New Roman"/>
        </w:rPr>
        <w:t xml:space="preserve"> 13</w:t>
      </w:r>
      <w:r w:rsidR="00330DD6">
        <w:rPr>
          <w:rFonts w:ascii="Times New Roman" w:hAnsi="Times New Roman" w:cs="Times New Roman"/>
        </w:rPr>
        <w:t> </w:t>
      </w:r>
      <w:r w:rsidR="00505B47">
        <w:rPr>
          <w:rFonts w:ascii="Times New Roman" w:hAnsi="Times New Roman" w:cs="Times New Roman"/>
        </w:rPr>
        <w:t>201</w:t>
      </w:r>
      <w:r w:rsidR="00330DD6">
        <w:rPr>
          <w:rFonts w:ascii="Times New Roman" w:hAnsi="Times New Roman" w:cs="Times New Roman"/>
        </w:rPr>
        <w:t xml:space="preserve"> </w:t>
      </w:r>
      <w:r w:rsidR="00505B47">
        <w:rPr>
          <w:rFonts w:ascii="Times New Roman" w:hAnsi="Times New Roman" w:cs="Times New Roman"/>
        </w:rPr>
        <w:t xml:space="preserve">(osvětlení pozemních komunikací) a v maximálních hodnotách dle ČSN </w:t>
      </w:r>
      <w:r w:rsidR="00B1317A">
        <w:rPr>
          <w:rFonts w:ascii="Times New Roman" w:hAnsi="Times New Roman" w:cs="Times New Roman"/>
        </w:rPr>
        <w:t>36 0459</w:t>
      </w:r>
      <w:r w:rsidR="00505B47">
        <w:rPr>
          <w:rFonts w:ascii="Times New Roman" w:hAnsi="Times New Roman" w:cs="Times New Roman"/>
        </w:rPr>
        <w:t xml:space="preserve"> (rušivé světlo)</w:t>
      </w:r>
      <w:r w:rsidR="00B1317A">
        <w:rPr>
          <w:rFonts w:ascii="Times New Roman" w:hAnsi="Times New Roman" w:cs="Times New Roman"/>
        </w:rPr>
        <w:t xml:space="preserve"> a podmínkami poskytovatele dotace</w:t>
      </w:r>
      <w:r w:rsidR="00FE6FD9" w:rsidRPr="00133887">
        <w:rPr>
          <w:rFonts w:ascii="Times New Roman" w:hAnsi="Times New Roman" w:cs="Times New Roman"/>
        </w:rPr>
        <w:t xml:space="preserve">; v případě údajů uvedených v přiložených světelně-technických výpočtech </w:t>
      </w:r>
      <w:r w:rsidR="00505B47">
        <w:rPr>
          <w:rFonts w:ascii="Times New Roman" w:hAnsi="Times New Roman" w:cs="Times New Roman"/>
        </w:rPr>
        <w:t xml:space="preserve">dle ČSN EN 13 201 </w:t>
      </w:r>
      <w:r w:rsidR="00FE6FD9" w:rsidRPr="00133887">
        <w:rPr>
          <w:rFonts w:ascii="Times New Roman" w:hAnsi="Times New Roman" w:cs="Times New Roman"/>
        </w:rPr>
        <w:t>pak minimálně v těchto hodnotách</w:t>
      </w:r>
      <w:r w:rsidR="00F1037A" w:rsidRPr="00F1037A">
        <w:rPr>
          <w:rFonts w:ascii="Times New Roman" w:hAnsi="Times New Roman" w:cs="Times New Roman"/>
        </w:rPr>
        <w:t xml:space="preserve"> </w:t>
      </w:r>
      <w:r w:rsidR="00F1037A">
        <w:rPr>
          <w:rFonts w:ascii="Times New Roman" w:hAnsi="Times New Roman" w:cs="Times New Roman"/>
        </w:rPr>
        <w:t xml:space="preserve">s max.30% navýšením </w:t>
      </w:r>
      <w:r w:rsidR="00F1037A" w:rsidRPr="00CF3AF6">
        <w:rPr>
          <w:rFonts w:ascii="Times New Roman" w:hAnsi="Times New Roman" w:cs="Times New Roman"/>
        </w:rPr>
        <w:t>oproti normové hodnotě</w:t>
      </w:r>
      <w:r w:rsidR="00FE6FD9" w:rsidRPr="00CF3AF6">
        <w:rPr>
          <w:rFonts w:ascii="Times New Roman" w:hAnsi="Times New Roman" w:cs="Times New Roman"/>
        </w:rPr>
        <w:t xml:space="preserve">. Přijetí a dodržení těchto podmínek účastník potvrdí svým podpisem. </w:t>
      </w:r>
      <w:r w:rsidR="00B1317A">
        <w:rPr>
          <w:rFonts w:ascii="Times New Roman" w:hAnsi="Times New Roman" w:cs="Times New Roman"/>
        </w:rPr>
        <w:t>Z</w:t>
      </w:r>
      <w:r w:rsidR="00B1317A" w:rsidRPr="00B1317A">
        <w:rPr>
          <w:rFonts w:ascii="Times New Roman" w:hAnsi="Times New Roman" w:cs="Times New Roman"/>
        </w:rPr>
        <w:t xml:space="preserve">adavatel </w:t>
      </w:r>
      <w:r w:rsidR="00B1317A">
        <w:rPr>
          <w:rFonts w:ascii="Times New Roman" w:hAnsi="Times New Roman" w:cs="Times New Roman"/>
        </w:rPr>
        <w:t xml:space="preserve">stanovil </w:t>
      </w:r>
      <w:r w:rsidR="00B1317A" w:rsidRPr="00B1317A">
        <w:rPr>
          <w:rFonts w:ascii="Times New Roman" w:hAnsi="Times New Roman" w:cs="Times New Roman"/>
        </w:rPr>
        <w:t>soubor minimálních světelně-technických parametrů dodávaných LED svítidel veřejného osvětlení, kde jsou shrnuty požadavky směřující ke snížení energetické náročnosti, vedlejších provozních nákladů na provoz a údržbu a zajištění požadovaných kvalitativních parametrů veřejného osvětlení</w:t>
      </w:r>
      <w:r w:rsidR="00FE6FD9" w:rsidRPr="00CF3AF6">
        <w:rPr>
          <w:rFonts w:ascii="Times New Roman" w:hAnsi="Times New Roman" w:cs="Times New Roman"/>
        </w:rPr>
        <w:t>. Z toho vychází níže uvedené požadované parametry svítidel. Pro aplikaci mohou být použita svítidla, která mají shodné nebo lepší parametry týkající se příkonu, světelného toku a životnosti dle této přílohy</w:t>
      </w:r>
      <w:r w:rsidR="00136F65" w:rsidRPr="00CF3AF6">
        <w:rPr>
          <w:rFonts w:ascii="Times New Roman" w:hAnsi="Times New Roman" w:cs="Times New Roman"/>
        </w:rPr>
        <w:t xml:space="preserve"> </w:t>
      </w:r>
      <w:r w:rsidR="00FE6FD9" w:rsidRPr="00CF3AF6">
        <w:rPr>
          <w:rFonts w:ascii="Times New Roman" w:hAnsi="Times New Roman" w:cs="Times New Roman"/>
        </w:rPr>
        <w:t xml:space="preserve">zadávací dokumentace. </w:t>
      </w:r>
    </w:p>
    <w:p w14:paraId="000A8D59" w14:textId="77777777" w:rsidR="003A1EAD" w:rsidRPr="00CF3AF6" w:rsidRDefault="003A1EAD" w:rsidP="007A2C7A">
      <w:pPr>
        <w:rPr>
          <w:rFonts w:ascii="Times New Roman" w:hAnsi="Times New Roman" w:cs="Times New Roman"/>
        </w:rPr>
      </w:pPr>
    </w:p>
    <w:p w14:paraId="0E5D59F4" w14:textId="77777777" w:rsidR="005C7158" w:rsidRPr="0088454E" w:rsidRDefault="005C7158" w:rsidP="005C7158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after="160" w:line="259" w:lineRule="auto"/>
        <w:jc w:val="left"/>
        <w:rPr>
          <w:rFonts w:ascii="Times New Roman" w:hAnsi="Times New Roman" w:cs="Times New Roman"/>
          <w:b/>
          <w:bCs/>
        </w:rPr>
      </w:pPr>
      <w:r w:rsidRPr="0088454E">
        <w:rPr>
          <w:rFonts w:ascii="Times New Roman" w:hAnsi="Times New Roman" w:cs="Times New Roman"/>
          <w:b/>
          <w:bCs/>
        </w:rPr>
        <w:t>Požadované silniční LED svítidlo musí splňovat</w:t>
      </w:r>
      <w:r>
        <w:rPr>
          <w:rFonts w:ascii="Times New Roman" w:hAnsi="Times New Roman" w:cs="Times New Roman"/>
          <w:b/>
          <w:bCs/>
        </w:rPr>
        <w:t>:</w:t>
      </w:r>
    </w:p>
    <w:p w14:paraId="2E508D47" w14:textId="77777777" w:rsidR="005C7158" w:rsidRPr="00CF3AF6" w:rsidRDefault="005C7158" w:rsidP="005C7158">
      <w:pPr>
        <w:pStyle w:val="Odstavecseseznamem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Požadavky zaručující </w:t>
      </w:r>
      <w:r w:rsidRPr="00CF3AF6">
        <w:rPr>
          <w:rFonts w:ascii="Times New Roman" w:hAnsi="Times New Roman" w:cs="Times New Roman"/>
        </w:rPr>
        <w:t>snížení energetické náročnosti soustavy veřejného osvětlení</w:t>
      </w:r>
    </w:p>
    <w:p w14:paraId="6348BA00" w14:textId="77777777" w:rsidR="005C7158" w:rsidRPr="00CF3AF6" w:rsidRDefault="005C7158" w:rsidP="005C7158">
      <w:pPr>
        <w:pStyle w:val="Odstavecseseznamem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F1759B">
        <w:rPr>
          <w:rFonts w:ascii="Times New Roman" w:hAnsi="Times New Roman" w:cs="Times New Roman"/>
        </w:rPr>
        <w:t xml:space="preserve">becné požadavky zadavatele na technické provedení </w:t>
      </w:r>
    </w:p>
    <w:p w14:paraId="781490B3" w14:textId="36EBD3CA" w:rsidR="005C7158" w:rsidRPr="00CF3AF6" w:rsidRDefault="005C7158" w:rsidP="005C7158">
      <w:pPr>
        <w:pStyle w:val="Odstavecseseznamem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Požadavky zaručující </w:t>
      </w:r>
      <w:r w:rsidRPr="00CF3AF6">
        <w:rPr>
          <w:rFonts w:ascii="Times New Roman" w:hAnsi="Times New Roman" w:cs="Times New Roman"/>
        </w:rPr>
        <w:t xml:space="preserve">splnění světelně-technických parametrů osvětlení pozemních komunikací v souladu s normami ČSN EN 13 201 a ČSN </w:t>
      </w:r>
      <w:r w:rsidR="00F2715B">
        <w:rPr>
          <w:rFonts w:ascii="Times New Roman" w:hAnsi="Times New Roman" w:cs="Times New Roman"/>
        </w:rPr>
        <w:t>36 0459</w:t>
      </w:r>
      <w:r w:rsidRPr="00CF3AF6">
        <w:rPr>
          <w:rFonts w:ascii="Times New Roman" w:hAnsi="Times New Roman" w:cs="Times New Roman"/>
        </w:rPr>
        <w:t xml:space="preserve">  </w:t>
      </w:r>
    </w:p>
    <w:p w14:paraId="056A7AFB" w14:textId="4566D22E" w:rsidR="00765942" w:rsidRPr="00334D17" w:rsidRDefault="00DD42F4" w:rsidP="00174EBC">
      <w:pPr>
        <w:pStyle w:val="Nadpis2"/>
        <w:rPr>
          <w:rFonts w:ascii="Times New Roman" w:hAnsi="Times New Roman" w:cs="Times New Roman"/>
        </w:rPr>
      </w:pPr>
      <w:r w:rsidRPr="00334D17">
        <w:rPr>
          <w:rFonts w:ascii="Times New Roman" w:hAnsi="Times New Roman" w:cs="Times New Roman"/>
        </w:rPr>
        <w:t xml:space="preserve">Snížení energetické náročnosti </w:t>
      </w:r>
      <w:r w:rsidR="00D42796" w:rsidRPr="00334D17">
        <w:rPr>
          <w:rFonts w:ascii="Times New Roman" w:hAnsi="Times New Roman" w:cs="Times New Roman"/>
        </w:rPr>
        <w:t>soustavy</w:t>
      </w:r>
      <w:r w:rsidRPr="00334D17">
        <w:rPr>
          <w:rFonts w:ascii="Times New Roman" w:hAnsi="Times New Roman" w:cs="Times New Roman"/>
        </w:rPr>
        <w:t xml:space="preserve"> VO</w:t>
      </w:r>
    </w:p>
    <w:p w14:paraId="0F847ABC" w14:textId="1BDB5298" w:rsidR="00E72D16" w:rsidRDefault="00E72D16">
      <w:pPr>
        <w:rPr>
          <w:rFonts w:ascii="Times New Roman" w:hAnsi="Times New Roman" w:cs="Times New Roman"/>
        </w:rPr>
      </w:pPr>
      <w:r w:rsidRPr="00334D17">
        <w:rPr>
          <w:rFonts w:ascii="Times New Roman" w:hAnsi="Times New Roman" w:cs="Times New Roman"/>
        </w:rPr>
        <w:t>Pro garanci snížení energetické náročnosti rekonstruované části soustavy veřejného osvětlení, kterou Zadavatel musí po realizaci plánované rekonstrukce veřejného osvětlení prokázat poskytovateli dotace z</w:t>
      </w:r>
      <w:r w:rsidR="00C26A6D">
        <w:rPr>
          <w:rFonts w:ascii="Times New Roman" w:hAnsi="Times New Roman" w:cs="Times New Roman"/>
        </w:rPr>
        <w:t xml:space="preserve"> Modernizačního fondu </w:t>
      </w:r>
      <w:r w:rsidRPr="00334D17">
        <w:rPr>
          <w:rFonts w:ascii="Times New Roman" w:hAnsi="Times New Roman" w:cs="Times New Roman"/>
        </w:rPr>
        <w:t xml:space="preserve">v rámci Závěrečného vyhodnocení akce, jsou stanoveny </w:t>
      </w:r>
      <w:r w:rsidR="00413EEE" w:rsidRPr="00334D17">
        <w:rPr>
          <w:rFonts w:ascii="Times New Roman" w:hAnsi="Times New Roman" w:cs="Times New Roman"/>
        </w:rPr>
        <w:t>následující parametry</w:t>
      </w:r>
      <w:r w:rsidRPr="00334D17">
        <w:rPr>
          <w:rFonts w:ascii="Times New Roman" w:hAnsi="Times New Roman" w:cs="Times New Roman"/>
        </w:rPr>
        <w:t>:</w:t>
      </w:r>
    </w:p>
    <w:p w14:paraId="6299C56C" w14:textId="572CB846" w:rsidR="007F17D5" w:rsidRDefault="007F17D5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after="160" w:line="259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9A63AA8" w14:textId="77777777" w:rsidR="00C444F2" w:rsidRPr="00334D17" w:rsidRDefault="00C444F2">
      <w:pPr>
        <w:rPr>
          <w:rFonts w:ascii="Times New Roman" w:hAnsi="Times New Roman" w:cs="Times New Roman"/>
        </w:rPr>
      </w:pPr>
    </w:p>
    <w:tbl>
      <w:tblPr>
        <w:tblW w:w="93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0"/>
        <w:gridCol w:w="3120"/>
        <w:gridCol w:w="2600"/>
      </w:tblGrid>
      <w:tr w:rsidR="00435ACB" w:rsidRPr="00435ACB" w14:paraId="6F953B5A" w14:textId="77777777" w:rsidTr="00435ACB">
        <w:trPr>
          <w:trHeight w:val="288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EEFFAE2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Požadovaný parametr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7878A2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Odůvodnění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B8B219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Způsob doložení</w:t>
            </w:r>
          </w:p>
        </w:tc>
      </w:tr>
      <w:tr w:rsidR="00435ACB" w:rsidRPr="00435ACB" w14:paraId="0B6E56FF" w14:textId="77777777" w:rsidTr="00435ACB">
        <w:trPr>
          <w:trHeight w:val="912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2D678" w14:textId="13077CDD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 xml:space="preserve">Životnost svítidla udávaná výrobcem musí být 100000 hodin provozu (při nejvyšším přípustném poklesu světelného toku </w:t>
            </w:r>
            <w:proofErr w:type="gramStart"/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10%</w:t>
            </w:r>
            <w:proofErr w:type="gramEnd"/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 xml:space="preserve"> - tedy L90B10 při teplotě </w:t>
            </w:r>
            <w:proofErr w:type="gramStart"/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85°C</w:t>
            </w:r>
            <w:proofErr w:type="gramEnd"/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).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A8D4A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35ACB">
              <w:rPr>
                <w:rFonts w:ascii="Calibri" w:hAnsi="Calibri" w:cs="Calibri"/>
                <w:color w:val="000000"/>
                <w:sz w:val="18"/>
                <w:szCs w:val="18"/>
              </w:rPr>
              <w:t>Zajištění nízké energetické náročnosti soustavy VO.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B259B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LM80 test report použitého čipu. Prohlášení výrobce svítidla.</w:t>
            </w:r>
          </w:p>
        </w:tc>
      </w:tr>
      <w:tr w:rsidR="00435ACB" w:rsidRPr="00435ACB" w14:paraId="41DB116C" w14:textId="77777777" w:rsidTr="00435ACB">
        <w:trPr>
          <w:trHeight w:val="684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C2425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 xml:space="preserve">Celková spotřeba energie rekonstruované části VO po realizaci nesmí překročit: 9 847 kWh za </w:t>
            </w:r>
            <w:proofErr w:type="gramStart"/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rok</w:t>
            </w:r>
            <w:proofErr w:type="gramEnd"/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 xml:space="preserve"> tj. za 4100 hodin provozu.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35910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Zpracovaný EP-004-01/26 z ledna 2026 (viz příloha k žádosti o dotaci).</w:t>
            </w: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br/>
              <w:t>Splnění parametrů a indikátorů dotace.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C886F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Zpracované světelně-technické výpočty. Vyplněná příloha ZD č.8</w:t>
            </w:r>
          </w:p>
        </w:tc>
      </w:tr>
      <w:tr w:rsidR="00435ACB" w:rsidRPr="00435ACB" w14:paraId="26DDEE11" w14:textId="77777777" w:rsidTr="00435ACB">
        <w:trPr>
          <w:trHeight w:val="684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822E5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 xml:space="preserve">Svítidlo je vybaveno funkcí pro nastavení autonomního řízení stmívání v min. rozsahu </w:t>
            </w:r>
            <w:proofErr w:type="gramStart"/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5-ti</w:t>
            </w:r>
            <w:proofErr w:type="gramEnd"/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 xml:space="preserve"> úrovní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F69AE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Zpracovaný EP-004-01/26 z ledna 2026 (viz příloha k žádosti o dotaci).</w:t>
            </w: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br/>
              <w:t>Splnění parametrů a indikátorů dotace.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624C8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</w:tbl>
    <w:p w14:paraId="4080CF1B" w14:textId="0FF8F87C" w:rsidR="00DD42F4" w:rsidRPr="00334D17" w:rsidRDefault="00DD42F4" w:rsidP="00DD42F4">
      <w:pPr>
        <w:rPr>
          <w:rFonts w:ascii="Times New Roman" w:hAnsi="Times New Roman" w:cs="Times New Roman"/>
        </w:rPr>
      </w:pPr>
    </w:p>
    <w:p w14:paraId="36D70C67" w14:textId="3E3DE9A2" w:rsidR="003D51DB" w:rsidRPr="003D51DB" w:rsidRDefault="003D51DB" w:rsidP="003D51DB">
      <w:pPr>
        <w:pStyle w:val="Nadpis2"/>
        <w:rPr>
          <w:rFonts w:ascii="Times New Roman" w:hAnsi="Times New Roman" w:cs="Times New Roman"/>
        </w:rPr>
      </w:pPr>
      <w:r w:rsidRPr="003D51DB">
        <w:rPr>
          <w:rFonts w:ascii="Times New Roman" w:hAnsi="Times New Roman" w:cs="Times New Roman"/>
        </w:rPr>
        <w:t xml:space="preserve">Obecné požadavky zadavatele na technické provedení </w:t>
      </w:r>
    </w:p>
    <w:p w14:paraId="652D2729" w14:textId="48434B0D" w:rsidR="003D51DB" w:rsidRDefault="003D51DB" w:rsidP="003D51DB">
      <w:pPr>
        <w:rPr>
          <w:rFonts w:ascii="Times New Roman" w:hAnsi="Times New Roman" w:cs="Times New Roman"/>
        </w:rPr>
      </w:pPr>
      <w:r w:rsidRPr="00E11DD2">
        <w:rPr>
          <w:rFonts w:ascii="Times New Roman" w:hAnsi="Times New Roman" w:cs="Times New Roman"/>
        </w:rPr>
        <w:t xml:space="preserve">Součástí plánované rekonstrukce je </w:t>
      </w:r>
      <w:r>
        <w:rPr>
          <w:rFonts w:ascii="Times New Roman" w:hAnsi="Times New Roman" w:cs="Times New Roman"/>
        </w:rPr>
        <w:t xml:space="preserve">zejména </w:t>
      </w:r>
      <w:r w:rsidRPr="00E11DD2">
        <w:rPr>
          <w:rFonts w:ascii="Times New Roman" w:hAnsi="Times New Roman" w:cs="Times New Roman"/>
        </w:rPr>
        <w:t xml:space="preserve">podstatné snížení budoucích provozních nákladů soustavy </w:t>
      </w:r>
      <w:r w:rsidRPr="001D58C5">
        <w:rPr>
          <w:rFonts w:ascii="Times New Roman" w:hAnsi="Times New Roman" w:cs="Times New Roman"/>
        </w:rPr>
        <w:t xml:space="preserve">veřejného osvětlení, které je deklarováno ve zpracovaném Energetickém posudku </w:t>
      </w:r>
      <w:r w:rsidR="00435ACB" w:rsidRPr="001D58C5">
        <w:rPr>
          <w:rFonts w:ascii="Times New Roman" w:hAnsi="Times New Roman" w:cs="Times New Roman"/>
        </w:rPr>
        <w:t>EP-004-01/26 z ledna 2026</w:t>
      </w:r>
      <w:r w:rsidRPr="001D58C5">
        <w:rPr>
          <w:rFonts w:ascii="Times New Roman" w:hAnsi="Times New Roman" w:cs="Times New Roman"/>
        </w:rPr>
        <w:t>, tvořícím jednu z povinných příloh žádosti</w:t>
      </w:r>
      <w:r w:rsidRPr="00914FBD">
        <w:rPr>
          <w:rFonts w:ascii="Times New Roman" w:hAnsi="Times New Roman" w:cs="Times New Roman"/>
        </w:rPr>
        <w:t xml:space="preserve"> o dotaci. Pro zajištění splnění</w:t>
      </w:r>
      <w:r w:rsidRPr="00E11DD2">
        <w:rPr>
          <w:rFonts w:ascii="Times New Roman" w:hAnsi="Times New Roman" w:cs="Times New Roman"/>
        </w:rPr>
        <w:t xml:space="preserve"> podstatného snížení budoucích provozních nákladů soustavy veřejného osvětlení, kterou Zadavatel od realizace plánované rekonstrukce veřejného osvětlení očekává, jsou stanoveny následující </w:t>
      </w:r>
      <w:r>
        <w:rPr>
          <w:rFonts w:ascii="Times New Roman" w:hAnsi="Times New Roman" w:cs="Times New Roman"/>
        </w:rPr>
        <w:t xml:space="preserve">obecné požadavky </w:t>
      </w:r>
      <w:r w:rsidRPr="00E11DD2">
        <w:rPr>
          <w:rFonts w:ascii="Times New Roman" w:hAnsi="Times New Roman" w:cs="Times New Roman"/>
        </w:rPr>
        <w:t>na svítidlo:</w:t>
      </w:r>
    </w:p>
    <w:p w14:paraId="460193D4" w14:textId="77777777" w:rsidR="00435ACB" w:rsidRDefault="00435ACB" w:rsidP="003D51DB">
      <w:pPr>
        <w:rPr>
          <w:rFonts w:ascii="Times New Roman" w:hAnsi="Times New Roman" w:cs="Times New Roman"/>
        </w:rPr>
      </w:pPr>
    </w:p>
    <w:tbl>
      <w:tblPr>
        <w:tblW w:w="93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0"/>
        <w:gridCol w:w="3120"/>
        <w:gridCol w:w="2600"/>
      </w:tblGrid>
      <w:tr w:rsidR="00435ACB" w:rsidRPr="00435ACB" w14:paraId="0C444539" w14:textId="77777777" w:rsidTr="00435ACB">
        <w:trPr>
          <w:trHeight w:val="288"/>
          <w:tblHeader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EF1018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Požadovaný parametr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E490ABC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Odůvodnění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2DB9F9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Způsob doložení</w:t>
            </w:r>
          </w:p>
        </w:tc>
      </w:tr>
      <w:tr w:rsidR="00435ACB" w:rsidRPr="00435ACB" w14:paraId="04017685" w14:textId="77777777" w:rsidTr="00435ACB">
        <w:trPr>
          <w:trHeight w:val="684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0654A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Svítidlo je chlazeno pouze pasivně, nikoliv aktivně za použití ventilátoru nebo podobných zařízení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AA097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Udržení provozních nákladů na údržbu svítidel VO.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F8DD9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435ACB" w:rsidRPr="00435ACB" w14:paraId="00248147" w14:textId="77777777" w:rsidTr="00435ACB">
        <w:trPr>
          <w:trHeight w:val="912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C7C62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 xml:space="preserve">Na svítidlo je poskytnuta záruka 5 let, na korpus svítidla 10 let 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C964E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Zajištění vysoké spolehlivosti LED svítidla.</w:t>
            </w: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br/>
              <w:t>Udržení provozních nákladů na údržbu svítidel VO.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EF046" w14:textId="2E3FF055" w:rsidR="00435ACB" w:rsidRPr="00435ACB" w:rsidRDefault="00063B9D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Podepsaná Příloha č. 3 – Závazný návrh Smlouvy o dílo</w:t>
            </w:r>
          </w:p>
        </w:tc>
      </w:tr>
      <w:tr w:rsidR="00435ACB" w:rsidRPr="00435ACB" w14:paraId="639762BB" w14:textId="77777777" w:rsidTr="00435ACB">
        <w:trPr>
          <w:trHeight w:val="456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03E16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Svítidlo má povrchovou úpravu šedé barvy (např. RAL 9006)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A9BCC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Požadavek Zadavatele.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7C619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435ACB" w:rsidRPr="00435ACB" w14:paraId="585C1225" w14:textId="77777777" w:rsidTr="00435ACB">
        <w:trPr>
          <w:trHeight w:val="684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37BDF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Svítidlo musí být ve třídě I elektrické izolace.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3EEFC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Požadavek Zadavatele.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3EC46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Technický list napájecího zdroje. Prohlášení výrobce svítidla.</w:t>
            </w:r>
          </w:p>
        </w:tc>
      </w:tr>
      <w:tr w:rsidR="00435ACB" w:rsidRPr="00435ACB" w14:paraId="6EF42E91" w14:textId="77777777" w:rsidTr="00435ACB">
        <w:trPr>
          <w:trHeight w:val="912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0F1AD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Korpus svítidla musí být vyroben z hliníkové slitiny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46AB0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Zajištění odvodu tepla z LED čipů.</w:t>
            </w: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br/>
              <w:t>Udržení provozní teploty LED svítidla pro zabezpečení požadované životnosti LED čipů.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DD0E7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Technický list napájecího zdroje. Prohlášení výrobce svítidla.</w:t>
            </w:r>
          </w:p>
        </w:tc>
      </w:tr>
      <w:tr w:rsidR="00435ACB" w:rsidRPr="00435ACB" w14:paraId="48F43550" w14:textId="77777777" w:rsidTr="00435ACB">
        <w:trPr>
          <w:trHeight w:val="11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B6C3C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Kryt optické části je opatřen plochým, čirým materiálem odolným požadované mechanické</w:t>
            </w: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br/>
              <w:t>odolnosti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40181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Udržitelnost čistoty optického systému svítidla, která má vliv na udržovací činitel LED svítidla v průběhu provozu.</w:t>
            </w: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br/>
              <w:t>Zajištění nízké energetické náročnosti soustavy VO.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A852F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435ACB" w:rsidRPr="00435ACB" w14:paraId="5E9EBDC9" w14:textId="77777777" w:rsidTr="00435ACB">
        <w:trPr>
          <w:trHeight w:val="912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E24B7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Vrchní část svítidla musí být hladká bez žebrování nebo jiných tvarových překážek pro samovolné stékání dešťové vody a zamezení usazování nečistot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3547A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Zajištění čistoty a chlazení LED svítidla.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C978C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435ACB" w:rsidRPr="00435ACB" w14:paraId="2E90EE35" w14:textId="77777777" w:rsidTr="00435ACB">
        <w:trPr>
          <w:trHeight w:val="684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39F64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 xml:space="preserve">Svítidlo umožní vyjmutí / výměnu / opravu bloku elektrické části </w:t>
            </w:r>
            <w:proofErr w:type="gramStart"/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svítidla - napájecího</w:t>
            </w:r>
            <w:proofErr w:type="gramEnd"/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 xml:space="preserve"> bloku.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66ADC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Požadavek Zadavatele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E6837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435ACB" w:rsidRPr="00435ACB" w14:paraId="7A8A0DFD" w14:textId="77777777" w:rsidTr="00435ACB">
        <w:trPr>
          <w:trHeight w:val="11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F3422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Svítidlo se otevírá směrem nahoru bez nutnosti použití speciálního nářadí. Po otevření svítidla jsou obě části stále v pevném spojení, aby při servisování svítidla nedošlo k pádu žádné z nich.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FBDC4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Požadavek Zadavatele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FD1A2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435ACB" w:rsidRPr="00435ACB" w14:paraId="543BE475" w14:textId="77777777" w:rsidTr="00435ACB">
        <w:trPr>
          <w:trHeight w:val="684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79075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Svítidlo je v otevřené poloze zajištěno způsobem zabraňující samovolnému zavření svítidla.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DA18F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Požadavek Zadavatele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BC89C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435ACB" w:rsidRPr="00435ACB" w14:paraId="0390D065" w14:textId="77777777" w:rsidTr="00435ACB">
        <w:trPr>
          <w:trHeight w:val="912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849E7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Samostatně vyměnitelný elektronický předřadník i LED světelný zdroj včetně optické části přímo na svítidle provozovatelem soustavy.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7DDE2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Snížení náročnosti v rámci oprav poruch VO.</w:t>
            </w: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br/>
              <w:t>Plánovaná výměna předřadníků LED svítidla.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8256E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435ACB" w:rsidRPr="00435ACB" w14:paraId="155B1693" w14:textId="77777777" w:rsidTr="00435ACB">
        <w:trPr>
          <w:trHeight w:val="684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767AA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Možnost uchycení na stožár i výložník na Ø dříku a výložníku 60 mm (na jiné průměry je možno použít redukci)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0CEB4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Zajištění souladu s konstrukčními prvky projektu.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6C974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435ACB" w:rsidRPr="00435ACB" w14:paraId="443D2DC4" w14:textId="77777777" w:rsidTr="00435ACB">
        <w:trPr>
          <w:trHeight w:val="1824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DB80D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Pro umožnění precizního nastavení náklonu svítidel umísťovaných na stávající stožáry a výložníky veřejného osvětlení rozmanité konfigurace v souladu se světelně-technickým návrhem je svítidlo vybaveno prvkem pro horizontální vyklánění v minimálním rozsahu předložených světelně-technických výpočtů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AC2D6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Zajištění souladu nabízeného LED svítidla se zpracovaným světelně-technickým výpočtem.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145BD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435ACB" w:rsidRPr="00435ACB" w14:paraId="7A243894" w14:textId="77777777" w:rsidTr="00435ACB">
        <w:trPr>
          <w:trHeight w:val="11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18454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Pro zajištění dostatečné stability uchycení svítidla na stožáru nebo výložníku a zamezení odcizení musí být svítidlo k těmto upevněno alespoň dvěma šrouby z nerezové oceli.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E7957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Požadavek Zadavatele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1A497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435ACB" w:rsidRPr="00435ACB" w14:paraId="27033D96" w14:textId="77777777" w:rsidTr="00435ACB">
        <w:trPr>
          <w:trHeight w:val="912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B6C31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 xml:space="preserve">Stupeň ochrany svítidla proti škodlivým mechanickým nárazům musí být nejméně IK 09. 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7955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Udržení provozních nákladů na údržbu svítidel VO.</w:t>
            </w: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br/>
              <w:t>Snížení následků škod na svítidlech VO způsobených vandalismem.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56A13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Protokol akreditované zkušebny. Prohlášení výrobce svítidla.</w:t>
            </w:r>
          </w:p>
        </w:tc>
      </w:tr>
      <w:tr w:rsidR="00435ACB" w:rsidRPr="00435ACB" w14:paraId="190E155C" w14:textId="77777777" w:rsidTr="00435ACB">
        <w:trPr>
          <w:trHeight w:val="1368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E5F6F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Svítidlo musí být schváleno pro běžný provoz v rozmezí teplot okolního prostředí - 30 °C až + 50 °C.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00B27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Provozní teplota odpovídající dané lokalitě (záporná hodnota).</w:t>
            </w: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br/>
              <w:t>Zajištění provozních podmínek výrobce LED svítidla v rámci oprav veřejného osvětlení v průběhu pracovního dne (kladná teplota).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8AB3E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Prohlášení výrobce svítidla</w:t>
            </w:r>
          </w:p>
        </w:tc>
      </w:tr>
      <w:tr w:rsidR="00435ACB" w:rsidRPr="00435ACB" w14:paraId="57ADB490" w14:textId="77777777" w:rsidTr="00435ACB">
        <w:trPr>
          <w:trHeight w:val="912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627DD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 xml:space="preserve">Svítidlo musí být vybaveno přepěťovou ochranou s odolností vůči několikanásobnému přepětí 6 </w:t>
            </w:r>
            <w:proofErr w:type="spellStart"/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kV</w:t>
            </w:r>
            <w:proofErr w:type="spellEnd"/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 xml:space="preserve"> s předpokladem vlny šířící se po síti. 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42F65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Udržení provozních nákladů na údržbu svítidel VO.</w:t>
            </w: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br/>
              <w:t>Ochrana předřadníku před vlivy přepětí s následkem poškození.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B0723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435ACB" w:rsidRPr="00435ACB" w14:paraId="01DC90E0" w14:textId="77777777" w:rsidTr="00435ACB">
        <w:trPr>
          <w:trHeight w:val="912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4D30D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Svítidlo nesmí svými elektromagnetickými vlastnostmi ovlivňovat jiná zařízení v okolí nebo nesmí být samo ovlivněno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17249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Zajištění schopnosti LED svítidla fungovat v elektromagnetickém prostředí (zamezení elektromagnetickému rušení).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A4F2E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Certifikát EMC vydaný akreditovanou zkušebnou. Prohlášení výrobce svítidla.</w:t>
            </w:r>
          </w:p>
        </w:tc>
      </w:tr>
      <w:tr w:rsidR="00435ACB" w:rsidRPr="00435ACB" w14:paraId="607AD293" w14:textId="77777777" w:rsidTr="00435ACB">
        <w:trPr>
          <w:trHeight w:val="2508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E89EA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Svítidlo je vyrobeno ve shodě s evropskými normami EN pro elektrickou bezpečnost výrobků se zajištěním opakovatelnosti výroby svítidla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D93C1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Zajištění bezpečnosti elektrických a elektronických výrobků uváděných na trh (soulad s platnými normami).</w:t>
            </w: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br/>
              <w:t>Prokázání schopnosti výrobce zabezpečit stálou kvalitu výrobků s důrazem na elektrickou bezpečnost výrobků.</w:t>
            </w: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br/>
              <w:t>Dlouhodobá udržitelnost realizace z důvodu návratnosti zpracované v EP-004-01/26 z ledna 2026 (viz příloha k žádosti o dotaci).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A10FF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Certifikát ENEC nebo soubor certifikátů dle EN IEC 60598-1:2021, EN 60598-1:2015, EN IEC 60598-2-1:2021 a EN 60598-2-3:2003 nebo ENEC+</w:t>
            </w:r>
          </w:p>
        </w:tc>
      </w:tr>
      <w:tr w:rsidR="00435ACB" w:rsidRPr="00435ACB" w14:paraId="7ACDCE4B" w14:textId="77777777" w:rsidTr="00435ACB">
        <w:trPr>
          <w:trHeight w:val="11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D41FB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 xml:space="preserve">Svítidlo musí být možné vybavit pojistkovou svorkovnicí pro možnost napájení z nadzemního vedení.  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923FC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Odjištění svítidel instalovaných na stožáry s vrchním vedení.</w:t>
            </w: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br/>
              <w:t>Snížení rozsahu výpadků při poruše LED svítidla instalovaného na vrchním vedení.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6404E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Prohlášení výrobce svítidla.</w:t>
            </w:r>
          </w:p>
        </w:tc>
      </w:tr>
      <w:tr w:rsidR="00435ACB" w:rsidRPr="00435ACB" w14:paraId="1DA327A0" w14:textId="77777777" w:rsidTr="00435ACB">
        <w:trPr>
          <w:trHeight w:val="1368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00AE8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Jednotlivé elektro komponenty svítidla lze dodat jako náhradní díly (výrobce má na skladě).</w:t>
            </w: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Dodání na adresu provozovatele musí proběhnout do </w:t>
            </w:r>
            <w:proofErr w:type="gramStart"/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15-ti</w:t>
            </w:r>
            <w:proofErr w:type="gramEnd"/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 xml:space="preserve"> pracovních dnů od objednávky.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F4345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Požadavek Zadavatele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47180" w14:textId="77777777" w:rsidR="00435ACB" w:rsidRPr="00435ACB" w:rsidRDefault="00435ACB" w:rsidP="00435ACB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35ACB">
              <w:rPr>
                <w:rFonts w:ascii="Arial" w:hAnsi="Arial" w:cs="Arial"/>
                <w:color w:val="000000"/>
                <w:sz w:val="18"/>
                <w:szCs w:val="18"/>
              </w:rPr>
              <w:t>Prohlášení výrobce svítidla.</w:t>
            </w:r>
          </w:p>
        </w:tc>
      </w:tr>
    </w:tbl>
    <w:p w14:paraId="74BCE223" w14:textId="00054332" w:rsidR="00765942" w:rsidRPr="00334D17" w:rsidRDefault="0055443B" w:rsidP="00174EBC">
      <w:pPr>
        <w:pStyle w:val="Nadpis2"/>
        <w:rPr>
          <w:rFonts w:ascii="Times New Roman" w:hAnsi="Times New Roman" w:cs="Times New Roman"/>
        </w:rPr>
      </w:pPr>
      <w:r w:rsidRPr="00334D17">
        <w:rPr>
          <w:rFonts w:ascii="Times New Roman" w:hAnsi="Times New Roman" w:cs="Times New Roman"/>
        </w:rPr>
        <w:t>Splnění světelně-technických parametrů osvětlení pozemních komunikací</w:t>
      </w:r>
    </w:p>
    <w:p w14:paraId="432B2085" w14:textId="79808412" w:rsidR="00362041" w:rsidRDefault="008A2022" w:rsidP="00362041">
      <w:pPr>
        <w:rPr>
          <w:rFonts w:ascii="Times New Roman" w:hAnsi="Times New Roman" w:cs="Times New Roman"/>
        </w:rPr>
      </w:pPr>
      <w:r w:rsidRPr="00334D17">
        <w:rPr>
          <w:rFonts w:ascii="Times New Roman" w:hAnsi="Times New Roman" w:cs="Times New Roman"/>
        </w:rPr>
        <w:t>Podmínka přidělené dotace z</w:t>
      </w:r>
      <w:r w:rsidR="00EC0DC9">
        <w:rPr>
          <w:rFonts w:ascii="Times New Roman" w:hAnsi="Times New Roman" w:cs="Times New Roman"/>
        </w:rPr>
        <w:t> Modernizačního fondu</w:t>
      </w:r>
      <w:r w:rsidRPr="00334D17">
        <w:rPr>
          <w:rFonts w:ascii="Times New Roman" w:hAnsi="Times New Roman" w:cs="Times New Roman"/>
        </w:rPr>
        <w:t>, z </w:t>
      </w:r>
      <w:r w:rsidR="00E5743A" w:rsidRPr="00334D17">
        <w:rPr>
          <w:rFonts w:ascii="Times New Roman" w:hAnsi="Times New Roman" w:cs="Times New Roman"/>
        </w:rPr>
        <w:t>níž</w:t>
      </w:r>
      <w:r w:rsidRPr="00334D17">
        <w:rPr>
          <w:rFonts w:ascii="Times New Roman" w:hAnsi="Times New Roman" w:cs="Times New Roman"/>
        </w:rPr>
        <w:t xml:space="preserve"> je rekonstrukce veřejného osvětlení </w:t>
      </w:r>
      <w:r w:rsidR="0000687A" w:rsidRPr="00334D17">
        <w:rPr>
          <w:rFonts w:ascii="Times New Roman" w:hAnsi="Times New Roman" w:cs="Times New Roman"/>
        </w:rPr>
        <w:t xml:space="preserve">financována, je dodržení indikátorů v oblasti světelně-technických parametrů osvětlení pozemních komunikací. </w:t>
      </w:r>
      <w:r w:rsidR="00362041" w:rsidRPr="00334D17">
        <w:rPr>
          <w:rFonts w:ascii="Times New Roman" w:hAnsi="Times New Roman" w:cs="Times New Roman"/>
        </w:rPr>
        <w:t xml:space="preserve">Pro garanci </w:t>
      </w:r>
      <w:r w:rsidR="0000687A" w:rsidRPr="00334D17">
        <w:rPr>
          <w:rFonts w:ascii="Times New Roman" w:hAnsi="Times New Roman" w:cs="Times New Roman"/>
        </w:rPr>
        <w:t>splnění stanovených indikátorů poskytnuté dotace</w:t>
      </w:r>
      <w:r w:rsidR="00362041" w:rsidRPr="00334D17">
        <w:rPr>
          <w:rFonts w:ascii="Times New Roman" w:hAnsi="Times New Roman" w:cs="Times New Roman"/>
        </w:rPr>
        <w:t>, kter</w:t>
      </w:r>
      <w:r w:rsidR="0000687A" w:rsidRPr="00334D17">
        <w:rPr>
          <w:rFonts w:ascii="Times New Roman" w:hAnsi="Times New Roman" w:cs="Times New Roman"/>
        </w:rPr>
        <w:t>é</w:t>
      </w:r>
      <w:r w:rsidR="00362041" w:rsidRPr="00334D17">
        <w:rPr>
          <w:rFonts w:ascii="Times New Roman" w:hAnsi="Times New Roman" w:cs="Times New Roman"/>
        </w:rPr>
        <w:t xml:space="preserve"> Zadavatel musí po realizaci plánované rekonstrukce veřejného osvětlení prokázat poskytovateli dotace z</w:t>
      </w:r>
      <w:r w:rsidR="00EC0DC9">
        <w:rPr>
          <w:rFonts w:ascii="Times New Roman" w:hAnsi="Times New Roman" w:cs="Times New Roman"/>
        </w:rPr>
        <w:t xml:space="preserve"> Modernizačního fondu </w:t>
      </w:r>
      <w:r w:rsidR="00362041" w:rsidRPr="00334D17">
        <w:rPr>
          <w:rFonts w:ascii="Times New Roman" w:hAnsi="Times New Roman" w:cs="Times New Roman"/>
        </w:rPr>
        <w:t xml:space="preserve">v rámci </w:t>
      </w:r>
      <w:r w:rsidR="0000687A" w:rsidRPr="00334D17">
        <w:rPr>
          <w:rFonts w:ascii="Times New Roman" w:hAnsi="Times New Roman" w:cs="Times New Roman"/>
        </w:rPr>
        <w:t xml:space="preserve">Certifikovaného měření kvality osvětlení pozemních komunikací a dodržení limitů rušivého světla, </w:t>
      </w:r>
      <w:r w:rsidR="00362041" w:rsidRPr="00334D17">
        <w:rPr>
          <w:rFonts w:ascii="Times New Roman" w:hAnsi="Times New Roman" w:cs="Times New Roman"/>
        </w:rPr>
        <w:t>jsou stanoveny následující parametry:</w:t>
      </w:r>
    </w:p>
    <w:p w14:paraId="1522C195" w14:textId="77777777" w:rsidR="00316E89" w:rsidRDefault="00316E89" w:rsidP="00362041">
      <w:pPr>
        <w:rPr>
          <w:rFonts w:ascii="Times New Roman" w:hAnsi="Times New Roman" w:cs="Times New Roman"/>
        </w:rPr>
      </w:pPr>
    </w:p>
    <w:tbl>
      <w:tblPr>
        <w:tblW w:w="93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0"/>
        <w:gridCol w:w="3120"/>
        <w:gridCol w:w="2600"/>
      </w:tblGrid>
      <w:tr w:rsidR="00316E89" w:rsidRPr="00316E89" w14:paraId="5642864F" w14:textId="77777777" w:rsidTr="00316E89">
        <w:trPr>
          <w:trHeight w:val="288"/>
          <w:tblHeader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79818C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Požadovaný parametr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96B95AD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Odůvodnění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F59E212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Způsob doložení</w:t>
            </w:r>
          </w:p>
        </w:tc>
      </w:tr>
      <w:tr w:rsidR="00316E89" w:rsidRPr="00316E89" w14:paraId="5D6718F5" w14:textId="77777777" w:rsidTr="00316E89">
        <w:trPr>
          <w:trHeight w:val="684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76043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Svítidlo je vybaveno pouze světelnými čipy LED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4C2D4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Zajištění požadavku poskytovatele dotace v souladu s ČSN EN 12 464-2 (rušivé světlo).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32CB6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316E89" w:rsidRPr="00316E89" w14:paraId="45C00DF5" w14:textId="77777777" w:rsidTr="00316E89">
        <w:trPr>
          <w:trHeight w:val="456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55CD9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 xml:space="preserve">Maximální přípustná hodnota parametru U500 je </w:t>
            </w:r>
            <w:proofErr w:type="gramStart"/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7%</w:t>
            </w:r>
            <w:proofErr w:type="gramEnd"/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7D59D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Požadavek poskytovatele dotace.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AA746" w14:textId="467E36C5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Technický list svítidla. </w:t>
            </w:r>
            <w:r w:rsidR="00F05E7E" w:rsidRPr="00F05E7E">
              <w:rPr>
                <w:rFonts w:ascii="Arial" w:hAnsi="Arial" w:cs="Arial"/>
                <w:color w:val="000000"/>
                <w:sz w:val="18"/>
                <w:szCs w:val="18"/>
              </w:rPr>
              <w:t>Protokoly zkušebny o výsledcích měření parametru U500</w:t>
            </w:r>
          </w:p>
        </w:tc>
      </w:tr>
      <w:tr w:rsidR="00316E89" w:rsidRPr="00316E89" w14:paraId="40260977" w14:textId="77777777" w:rsidTr="00316E89">
        <w:trPr>
          <w:trHeight w:val="684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44E90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Optický systém je tvořen čočkami na každém jednotlivém čipu, nikoli reflektory (sekundárními odraznými plochami)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6CCFF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Požadavek Zadavatele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30EA7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316E89" w:rsidRPr="00316E89" w14:paraId="13B5B531" w14:textId="77777777" w:rsidTr="00316E89">
        <w:trPr>
          <w:trHeight w:val="1596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5EA2F" w14:textId="15BCCDDB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 xml:space="preserve">Každý </w:t>
            </w:r>
            <w:r w:rsidR="008E3BED">
              <w:rPr>
                <w:rFonts w:ascii="Arial" w:hAnsi="Arial" w:cs="Arial"/>
                <w:color w:val="000000"/>
                <w:sz w:val="18"/>
                <w:szCs w:val="18"/>
              </w:rPr>
              <w:t>účastník</w:t>
            </w: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 xml:space="preserve"> předloží všechna LDT data k nabízeným svítidlům pro ověření správnosti výpočtů, a to v elektronické podobě ve formátu *.</w:t>
            </w:r>
            <w:proofErr w:type="spellStart"/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ldt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5B949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Požadavek Zadavatele na ověřitelnost navrhovaného řešení v souladu s podklady na světelně-technické výpočty.</w:t>
            </w: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br/>
              <w:t>Zajištění splnění podmínek poskytovatele dotace a indikátorů dotace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1DF70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Přiložená LDT data. Prohlášení výrobce svítidla.</w:t>
            </w:r>
          </w:p>
        </w:tc>
      </w:tr>
      <w:tr w:rsidR="00316E89" w:rsidRPr="00316E89" w14:paraId="52E99708" w14:textId="77777777" w:rsidTr="00316E89">
        <w:trPr>
          <w:trHeight w:val="684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4C2B0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 xml:space="preserve">ULOR </w:t>
            </w:r>
            <w:proofErr w:type="gramStart"/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0%</w:t>
            </w:r>
            <w:proofErr w:type="gramEnd"/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 xml:space="preserve"> z důvodu omezení vzniku rušivého světla.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DA205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Požadavek poskytovatele dotace na ULOR =</w:t>
            </w:r>
            <w:proofErr w:type="gramStart"/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0%</w:t>
            </w:r>
            <w:proofErr w:type="gramEnd"/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D699E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Přiložená LDT data. Výpočet osvětlení. Prohlášení výrobce svítidla.</w:t>
            </w:r>
          </w:p>
        </w:tc>
      </w:tr>
      <w:tr w:rsidR="00316E89" w:rsidRPr="00316E89" w14:paraId="5FB86212" w14:textId="77777777" w:rsidTr="00316E89">
        <w:trPr>
          <w:trHeight w:val="11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3F66E" w14:textId="07FFB33E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Svítidlo má funkci garantovaného konstantního světelného toku, kdy vyzářené množství světla </w:t>
            </w:r>
            <w:r w:rsidR="007754B6">
              <w:rPr>
                <w:rFonts w:ascii="Arial" w:hAnsi="Arial" w:cs="Arial"/>
                <w:color w:val="000000"/>
                <w:sz w:val="18"/>
                <w:szCs w:val="18"/>
              </w:rPr>
              <w:t xml:space="preserve">při </w:t>
            </w: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na konci životnosti</w:t>
            </w:r>
            <w:r w:rsidR="007754B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bude stejné jako při prvním zapnutí.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1C2B6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Snížení energetické náročnosti soustavy veřejného osvětlení.</w:t>
            </w: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br/>
              <w:t>Stabilizace světelného toku LED svítidla v průběhu provozu.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79769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Technický list napájecího zdroje. Prohlášení výrobce svítidla.</w:t>
            </w:r>
          </w:p>
        </w:tc>
      </w:tr>
      <w:tr w:rsidR="00316E89" w:rsidRPr="00316E89" w14:paraId="11D68601" w14:textId="77777777" w:rsidTr="00316E89">
        <w:trPr>
          <w:trHeight w:val="912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73EF4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 xml:space="preserve">Konstrukční řešení svítidla zajišťuje vyrovnání tlaků </w:t>
            </w:r>
            <w:proofErr w:type="gramStart"/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v  důsledku</w:t>
            </w:r>
            <w:proofErr w:type="gramEnd"/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 xml:space="preserve"> rozdílu teplot a odvedení vlhkosti se zamezením vniku nečistot.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6FE7E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Požadavek Zadavatele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DF82C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316E89" w:rsidRPr="00316E89" w14:paraId="1BC990E2" w14:textId="77777777" w:rsidTr="00316E89">
        <w:trPr>
          <w:trHeight w:val="1368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F9BEB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Svítidlo zaručuje stupeň ochrany proti vniknutí cizích pevných těles a vody do optické části</w:t>
            </w: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svítidla i prostoru </w:t>
            </w:r>
            <w:proofErr w:type="spellStart"/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elektrovýzbroje</w:t>
            </w:r>
            <w:proofErr w:type="spellEnd"/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 xml:space="preserve"> nejméně IP 65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D721E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Zajištění nízké energetické náročnosti soustavy VO.</w:t>
            </w: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br/>
              <w:t>Zajištění čistoty vnitřku svítidla.</w:t>
            </w: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br/>
              <w:t>Udržitelnost čistoty optického systému svítidla, která má vliv na udržovací činitel LED svítidla.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FCA88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Protokol akreditované zkušebny. Prohlášení výrobce svítidla.</w:t>
            </w:r>
          </w:p>
        </w:tc>
      </w:tr>
      <w:tr w:rsidR="00316E89" w:rsidRPr="00316E89" w14:paraId="57E73852" w14:textId="77777777" w:rsidTr="00316E89">
        <w:trPr>
          <w:trHeight w:val="456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800E6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Index podání barev zdrojů LED je alespoň 70 pro dostatečně věrné podání barev.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74660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Požadavek Zadavatele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3D460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316E89" w:rsidRPr="00316E89" w14:paraId="232B8BC6" w14:textId="77777777" w:rsidTr="00316E89">
        <w:trPr>
          <w:trHeight w:val="912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88CA3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Výrobce má u nabízeného svítidla změřeno minimálně 10 druhů různých optik včetně přechodové pro efektivní nasvětlení různých typů komunikací.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823CE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Požadavek Zadavatele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26077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316E89" w:rsidRPr="00316E89" w14:paraId="550F5628" w14:textId="77777777" w:rsidTr="00316E89">
        <w:trPr>
          <w:trHeight w:val="1368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DFCE6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Svítidlo je připraveno pro doplnění o stínící clony nebo optické prvky, omezující svícení za svítidlo nebo před svítidlo tak aby byla splněna norma ČSN 36 0459 stanovující přístupné maximum rušivého světla na objektech.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BF8D1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Podmínka poskytovatele dotace na dodržení normy ČSN 36 0459 (rušivé světlo)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54E08" w14:textId="77777777" w:rsidR="00316E89" w:rsidRPr="00316E89" w:rsidRDefault="00316E89" w:rsidP="00316E89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16E89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</w:tbl>
    <w:p w14:paraId="68B6EB1A" w14:textId="77777777" w:rsidR="00316E89" w:rsidRDefault="00316E89" w:rsidP="00362041">
      <w:pPr>
        <w:rPr>
          <w:rFonts w:ascii="Times New Roman" w:hAnsi="Times New Roman" w:cs="Times New Roman"/>
        </w:rPr>
      </w:pPr>
    </w:p>
    <w:p w14:paraId="19309F42" w14:textId="254B5BAF" w:rsidR="004C3899" w:rsidRPr="00CF3AF6" w:rsidRDefault="00FF4A0F" w:rsidP="00FF4A0F">
      <w:pPr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Zadavatel je oprávněn </w:t>
      </w:r>
      <w:r w:rsidR="00601B76">
        <w:rPr>
          <w:rFonts w:ascii="Times New Roman" w:hAnsi="Times New Roman" w:cs="Times New Roman"/>
        </w:rPr>
        <w:t xml:space="preserve">provést </w:t>
      </w:r>
      <w:r w:rsidRPr="00CF3AF6">
        <w:rPr>
          <w:rFonts w:ascii="Times New Roman" w:hAnsi="Times New Roman" w:cs="Times New Roman"/>
        </w:rPr>
        <w:t xml:space="preserve">kontrolní měření požadovaných parametrů (například </w:t>
      </w:r>
      <w:r w:rsidR="00EC0DC9">
        <w:rPr>
          <w:rFonts w:ascii="Times New Roman" w:hAnsi="Times New Roman" w:cs="Times New Roman"/>
        </w:rPr>
        <w:t xml:space="preserve">parametr U500, </w:t>
      </w:r>
      <w:r w:rsidRPr="00CF3AF6">
        <w:rPr>
          <w:rFonts w:ascii="Times New Roman" w:hAnsi="Times New Roman" w:cs="Times New Roman"/>
        </w:rPr>
        <w:t xml:space="preserve">vyzařovací křivka </w:t>
      </w:r>
      <w:r w:rsidRPr="00334D17">
        <w:rPr>
          <w:rFonts w:ascii="Times New Roman" w:hAnsi="Times New Roman" w:cs="Times New Roman"/>
        </w:rPr>
        <w:t>svítivosti, světelný tok, index podání barev (</w:t>
      </w:r>
      <w:proofErr w:type="spellStart"/>
      <w:r w:rsidRPr="00334D17">
        <w:rPr>
          <w:rFonts w:ascii="Times New Roman" w:hAnsi="Times New Roman" w:cs="Times New Roman"/>
        </w:rPr>
        <w:t>Ra</w:t>
      </w:r>
      <w:proofErr w:type="spellEnd"/>
      <w:r w:rsidRPr="00334D17">
        <w:rPr>
          <w:rFonts w:ascii="Times New Roman" w:hAnsi="Times New Roman" w:cs="Times New Roman"/>
        </w:rPr>
        <w:t>), příkon atd.) v</w:t>
      </w:r>
      <w:r w:rsidR="00DA064C" w:rsidRPr="00334D17">
        <w:rPr>
          <w:rFonts w:ascii="Times New Roman" w:hAnsi="Times New Roman" w:cs="Times New Roman"/>
        </w:rPr>
        <w:t>e Zkušební</w:t>
      </w:r>
      <w:r w:rsidRPr="00334D17">
        <w:rPr>
          <w:rFonts w:ascii="Times New Roman" w:hAnsi="Times New Roman" w:cs="Times New Roman"/>
        </w:rPr>
        <w:t xml:space="preserve"> </w:t>
      </w:r>
      <w:r w:rsidR="0021367B" w:rsidRPr="00334D17">
        <w:rPr>
          <w:rFonts w:ascii="Times New Roman" w:hAnsi="Times New Roman" w:cs="Times New Roman"/>
        </w:rPr>
        <w:t xml:space="preserve">fotometrické </w:t>
      </w:r>
      <w:r w:rsidRPr="00334D17">
        <w:rPr>
          <w:rFonts w:ascii="Times New Roman" w:hAnsi="Times New Roman" w:cs="Times New Roman"/>
        </w:rPr>
        <w:t>laboratoři</w:t>
      </w:r>
      <w:r w:rsidR="00C05A9C" w:rsidRPr="00334D17">
        <w:rPr>
          <w:rFonts w:ascii="Times New Roman" w:hAnsi="Times New Roman" w:cs="Times New Roman"/>
        </w:rPr>
        <w:t xml:space="preserve"> </w:t>
      </w:r>
      <w:r w:rsidR="0021367B" w:rsidRPr="00334D17">
        <w:rPr>
          <w:rFonts w:ascii="Times New Roman" w:hAnsi="Times New Roman" w:cs="Times New Roman"/>
        </w:rPr>
        <w:t xml:space="preserve">s akreditací </w:t>
      </w:r>
      <w:r w:rsidR="00C05A9C" w:rsidRPr="00334D17">
        <w:rPr>
          <w:rFonts w:ascii="Times New Roman" w:hAnsi="Times New Roman" w:cs="Times New Roman"/>
        </w:rPr>
        <w:t>ČIA</w:t>
      </w:r>
      <w:r w:rsidRPr="00334D17">
        <w:rPr>
          <w:rFonts w:ascii="Times New Roman" w:hAnsi="Times New Roman" w:cs="Times New Roman"/>
        </w:rPr>
        <w:t xml:space="preserve">. Účastník zadávacího řízení bere na vědomí, že výsledky změřené ve </w:t>
      </w:r>
      <w:r w:rsidR="00406C12" w:rsidRPr="00334D17">
        <w:rPr>
          <w:rFonts w:ascii="Times New Roman" w:hAnsi="Times New Roman" w:cs="Times New Roman"/>
        </w:rPr>
        <w:t>Zkušební</w:t>
      </w:r>
      <w:r w:rsidR="00E5743A" w:rsidRPr="00334D17">
        <w:rPr>
          <w:rFonts w:ascii="Times New Roman" w:hAnsi="Times New Roman" w:cs="Times New Roman"/>
        </w:rPr>
        <w:t xml:space="preserve"> </w:t>
      </w:r>
      <w:r w:rsidR="00461AE4" w:rsidRPr="00334D17">
        <w:rPr>
          <w:rFonts w:ascii="Times New Roman" w:hAnsi="Times New Roman" w:cs="Times New Roman"/>
        </w:rPr>
        <w:t>laboratoři</w:t>
      </w:r>
      <w:r w:rsidR="00E5743A" w:rsidRPr="00334D17">
        <w:rPr>
          <w:rFonts w:ascii="Times New Roman" w:hAnsi="Times New Roman" w:cs="Times New Roman"/>
        </w:rPr>
        <w:t xml:space="preserve"> s akreditací</w:t>
      </w:r>
      <w:r w:rsidR="00406C12" w:rsidRPr="00334D17">
        <w:rPr>
          <w:rFonts w:ascii="Times New Roman" w:hAnsi="Times New Roman" w:cs="Times New Roman"/>
        </w:rPr>
        <w:t xml:space="preserve"> ČIA</w:t>
      </w:r>
      <w:r w:rsidR="0021367B" w:rsidRPr="00334D17">
        <w:rPr>
          <w:rFonts w:ascii="Times New Roman" w:hAnsi="Times New Roman" w:cs="Times New Roman"/>
        </w:rPr>
        <w:t xml:space="preserve"> v rámci kontrolního měření budou pro účely posouzení splnění zadávacích podmínek účastníkem </w:t>
      </w:r>
      <w:r w:rsidRPr="00334D17">
        <w:rPr>
          <w:rFonts w:ascii="Times New Roman" w:hAnsi="Times New Roman" w:cs="Times New Roman"/>
        </w:rPr>
        <w:t xml:space="preserve">zadávacího řízení považovány za </w:t>
      </w:r>
      <w:r w:rsidR="0021367B" w:rsidRPr="00334D17">
        <w:rPr>
          <w:rFonts w:ascii="Times New Roman" w:hAnsi="Times New Roman" w:cs="Times New Roman"/>
        </w:rPr>
        <w:t>rozhodující</w:t>
      </w:r>
      <w:r w:rsidR="00406C12" w:rsidRPr="00334D17">
        <w:rPr>
          <w:rFonts w:ascii="Times New Roman" w:hAnsi="Times New Roman" w:cs="Times New Roman"/>
        </w:rPr>
        <w:t xml:space="preserve">. </w:t>
      </w:r>
      <w:r w:rsidR="00EC0DC9" w:rsidRPr="00EC0DC9">
        <w:rPr>
          <w:rFonts w:ascii="Times New Roman" w:hAnsi="Times New Roman" w:cs="Times New Roman"/>
        </w:rPr>
        <w:t xml:space="preserve">V případě, že </w:t>
      </w:r>
      <w:r w:rsidR="008E3BED">
        <w:rPr>
          <w:rFonts w:ascii="Times New Roman" w:hAnsi="Times New Roman" w:cs="Times New Roman"/>
        </w:rPr>
        <w:t>účastník</w:t>
      </w:r>
      <w:r w:rsidR="00EC0DC9" w:rsidRPr="00EC0DC9">
        <w:rPr>
          <w:rFonts w:ascii="Times New Roman" w:hAnsi="Times New Roman" w:cs="Times New Roman"/>
        </w:rPr>
        <w:t xml:space="preserve"> nebude s výsledky kontrolního měření souhlasit, je oprávněn vyžadovat opakované kontrolní měření v jiné Zkušební laboratoři s akreditací ČIA po uhrazení poplatku </w:t>
      </w:r>
      <w:proofErr w:type="gramStart"/>
      <w:r w:rsidR="00316E89">
        <w:rPr>
          <w:rFonts w:ascii="Times New Roman" w:hAnsi="Times New Roman" w:cs="Times New Roman"/>
        </w:rPr>
        <w:t>20</w:t>
      </w:r>
      <w:r w:rsidR="00EC0DC9" w:rsidRPr="00EC0DC9">
        <w:rPr>
          <w:rFonts w:ascii="Times New Roman" w:hAnsi="Times New Roman" w:cs="Times New Roman"/>
        </w:rPr>
        <w:t>.000,-</w:t>
      </w:r>
      <w:proofErr w:type="gramEnd"/>
      <w:r w:rsidR="00EC0DC9" w:rsidRPr="00EC0DC9">
        <w:rPr>
          <w:rFonts w:ascii="Times New Roman" w:hAnsi="Times New Roman" w:cs="Times New Roman"/>
        </w:rPr>
        <w:t xml:space="preserve"> Kč k pokrytí nákladů opakovaného kontrolního měření. Zkušební laboratoř pro opakované kontrolní měření bude určena losem.</w:t>
      </w:r>
    </w:p>
    <w:p w14:paraId="31BDFA20" w14:textId="7BEAF5EA" w:rsidR="009639E2" w:rsidRPr="00CF3AF6" w:rsidRDefault="00A11B09" w:rsidP="00DD011C">
      <w:pPr>
        <w:pStyle w:val="Nadpis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2FCF58BF" wp14:editId="2D0780F2">
            <wp:simplePos x="0" y="0"/>
            <wp:positionH relativeFrom="column">
              <wp:posOffset>3344333</wp:posOffset>
            </wp:positionH>
            <wp:positionV relativeFrom="paragraph">
              <wp:posOffset>437303</wp:posOffset>
            </wp:positionV>
            <wp:extent cx="2479040" cy="1494155"/>
            <wp:effectExtent l="0" t="0" r="0" b="0"/>
            <wp:wrapSquare wrapText="bothSides"/>
            <wp:docPr id="1590054082" name="Obrázek 1" descr="Obsah obrázku snímek obrazovky, Obdélník, text, řada/pruh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054082" name="Obrázek 1" descr="Obsah obrázku snímek obrazovky, Obdélník, text, řada/pruh&#10;&#10;Popis byl vytvořen automaticky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9040" cy="1494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011C" w:rsidRPr="00CF3AF6">
        <w:rPr>
          <w:rFonts w:ascii="Times New Roman" w:hAnsi="Times New Roman" w:cs="Times New Roman"/>
        </w:rPr>
        <w:t>Regulace</w:t>
      </w:r>
    </w:p>
    <w:p w14:paraId="7F7AD745" w14:textId="39AB4E63" w:rsidR="004C0A83" w:rsidRDefault="004C3899" w:rsidP="004C3899">
      <w:pPr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Elektronické předřadníky svítidel budou autonomně naprogramovány tak, aby svítidlo regulovalo v</w:t>
      </w:r>
      <w:r w:rsidR="008155AA" w:rsidRPr="00CF3AF6">
        <w:rPr>
          <w:rFonts w:ascii="Times New Roman" w:hAnsi="Times New Roman" w:cs="Times New Roman"/>
        </w:rPr>
        <w:t> </w:t>
      </w:r>
      <w:r w:rsidRPr="00CF3AF6">
        <w:rPr>
          <w:rFonts w:ascii="Times New Roman" w:hAnsi="Times New Roman" w:cs="Times New Roman"/>
        </w:rPr>
        <w:t>pozdních nočních hodinách světelný výkon s ohledem na pokles provozu na komunikacích, a to z</w:t>
      </w:r>
      <w:r w:rsidR="008155AA" w:rsidRPr="00CF3AF6">
        <w:rPr>
          <w:rFonts w:ascii="Times New Roman" w:hAnsi="Times New Roman" w:cs="Times New Roman"/>
        </w:rPr>
        <w:t> </w:t>
      </w:r>
      <w:r w:rsidRPr="00CF3AF6">
        <w:rPr>
          <w:rFonts w:ascii="Times New Roman" w:hAnsi="Times New Roman" w:cs="Times New Roman"/>
        </w:rPr>
        <w:t>důvodu energetických úspor. Stmívání musí být přehledným a jednoznačným způsobem doloženo časovým schématem této regulace</w:t>
      </w:r>
      <w:r w:rsidR="00036E30" w:rsidRPr="00CF3AF6">
        <w:rPr>
          <w:rFonts w:ascii="Times New Roman" w:hAnsi="Times New Roman" w:cs="Times New Roman"/>
        </w:rPr>
        <w:t xml:space="preserve">, která je stanovena </w:t>
      </w:r>
      <w:r w:rsidR="00A11B09">
        <w:rPr>
          <w:rFonts w:ascii="Times New Roman" w:hAnsi="Times New Roman" w:cs="Times New Roman"/>
        </w:rPr>
        <w:t>zpracovaným Generelem veřejného osvětlení.</w:t>
      </w:r>
      <w:r w:rsidR="00A11B09" w:rsidRPr="00A11B09">
        <w:rPr>
          <w:rFonts w:ascii="Times New Roman" w:hAnsi="Times New Roman" w:cs="Times New Roman"/>
          <w:noProof/>
        </w:rPr>
        <w:t xml:space="preserve"> </w:t>
      </w:r>
    </w:p>
    <w:p w14:paraId="26CA19DF" w14:textId="13EA9D75" w:rsidR="004C0A83" w:rsidRPr="004C0A83" w:rsidRDefault="004C0A83" w:rsidP="004C3899">
      <w:pPr>
        <w:rPr>
          <w:rFonts w:ascii="Times New Roman" w:hAnsi="Times New Roman" w:cs="Times New Roman"/>
          <w:color w:val="FF0000"/>
        </w:rPr>
      </w:pPr>
    </w:p>
    <w:p w14:paraId="251A20B3" w14:textId="7A42799B" w:rsidR="009639E2" w:rsidRPr="00D11C53" w:rsidRDefault="00FF4A0F" w:rsidP="00FF4A0F">
      <w:pPr>
        <w:pStyle w:val="Nadpis2"/>
        <w:rPr>
          <w:rFonts w:ascii="Times New Roman" w:hAnsi="Times New Roman" w:cs="Times New Roman"/>
        </w:rPr>
      </w:pPr>
      <w:r w:rsidRPr="00D11C53">
        <w:rPr>
          <w:rFonts w:ascii="Times New Roman" w:hAnsi="Times New Roman" w:cs="Times New Roman"/>
        </w:rPr>
        <w:lastRenderedPageBreak/>
        <w:t>Konektivita</w:t>
      </w:r>
    </w:p>
    <w:p w14:paraId="36F3C204" w14:textId="20EF9739" w:rsidR="00A11B09" w:rsidRPr="00D11C53" w:rsidRDefault="00D11C53" w:rsidP="00A11B09">
      <w:pPr>
        <w:rPr>
          <w:rFonts w:ascii="Times New Roman" w:hAnsi="Times New Roman" w:cs="Times New Roman"/>
        </w:rPr>
      </w:pPr>
      <w:r w:rsidRPr="00D11C53">
        <w:rPr>
          <w:rFonts w:ascii="Times New Roman" w:hAnsi="Times New Roman" w:cs="Times New Roman"/>
        </w:rPr>
        <w:t>S</w:t>
      </w:r>
      <w:r w:rsidR="00A11B09" w:rsidRPr="00D11C53">
        <w:rPr>
          <w:rFonts w:ascii="Times New Roman" w:hAnsi="Times New Roman" w:cs="Times New Roman"/>
        </w:rPr>
        <w:t xml:space="preserve">vítidla </w:t>
      </w:r>
      <w:r w:rsidRPr="00D11C53">
        <w:rPr>
          <w:rFonts w:ascii="Times New Roman" w:hAnsi="Times New Roman" w:cs="Times New Roman"/>
        </w:rPr>
        <w:t xml:space="preserve">budou </w:t>
      </w:r>
      <w:r w:rsidR="00A11B09" w:rsidRPr="00D11C53">
        <w:rPr>
          <w:rFonts w:ascii="Times New Roman" w:hAnsi="Times New Roman" w:cs="Times New Roman"/>
        </w:rPr>
        <w:t>připravena pro komunikaci se svítidly v rámci Smart City a to následovně:</w:t>
      </w:r>
    </w:p>
    <w:p w14:paraId="4066DC5C" w14:textId="77777777" w:rsidR="00A11B09" w:rsidRPr="00D11C53" w:rsidRDefault="00A11B09" w:rsidP="00A11B09">
      <w:pPr>
        <w:rPr>
          <w:rFonts w:ascii="Times New Roman" w:hAnsi="Times New Roman" w:cs="Times New Roman"/>
        </w:rPr>
      </w:pPr>
      <w:r w:rsidRPr="00D11C53">
        <w:rPr>
          <w:rFonts w:ascii="Times New Roman" w:hAnsi="Times New Roman" w:cs="Times New Roman"/>
        </w:rPr>
        <w:t>a)</w:t>
      </w:r>
      <w:r w:rsidRPr="00D11C53">
        <w:rPr>
          <w:rFonts w:ascii="Times New Roman" w:hAnsi="Times New Roman" w:cs="Times New Roman"/>
        </w:rPr>
        <w:tab/>
        <w:t>LED svítidlo bude vybaveno ZHAGA konektorem, který bude zakrytován</w:t>
      </w:r>
    </w:p>
    <w:p w14:paraId="45208525" w14:textId="77777777" w:rsidR="00A11B09" w:rsidRPr="00D11C53" w:rsidRDefault="00A11B09" w:rsidP="00A11B09">
      <w:pPr>
        <w:rPr>
          <w:rFonts w:ascii="Times New Roman" w:hAnsi="Times New Roman" w:cs="Times New Roman"/>
        </w:rPr>
      </w:pPr>
      <w:r w:rsidRPr="00D11C53">
        <w:rPr>
          <w:rFonts w:ascii="Times New Roman" w:hAnsi="Times New Roman" w:cs="Times New Roman"/>
        </w:rPr>
        <w:t>b)</w:t>
      </w:r>
      <w:r w:rsidRPr="00D11C53">
        <w:rPr>
          <w:rFonts w:ascii="Times New Roman" w:hAnsi="Times New Roman" w:cs="Times New Roman"/>
        </w:rPr>
        <w:tab/>
        <w:t>LED svítidlo na stožáru VO bude napájeno kabelem CYKY-J 5x1,5 takto:</w:t>
      </w:r>
    </w:p>
    <w:p w14:paraId="0BA0C079" w14:textId="77777777" w:rsidR="00A11B09" w:rsidRPr="00D11C53" w:rsidRDefault="00A11B09" w:rsidP="00A11B09">
      <w:pPr>
        <w:rPr>
          <w:rFonts w:ascii="Times New Roman" w:hAnsi="Times New Roman" w:cs="Times New Roman"/>
        </w:rPr>
      </w:pPr>
      <w:r w:rsidRPr="00D11C53">
        <w:rPr>
          <w:rFonts w:ascii="Times New Roman" w:hAnsi="Times New Roman" w:cs="Times New Roman"/>
        </w:rPr>
        <w:tab/>
        <w:t>a. Napájení svítidla – žlutozelená, modrá, hnědá</w:t>
      </w:r>
    </w:p>
    <w:p w14:paraId="3104A83E" w14:textId="77777777" w:rsidR="00A11B09" w:rsidRPr="006C17A5" w:rsidRDefault="00A11B09" w:rsidP="00A11B09">
      <w:pPr>
        <w:rPr>
          <w:rFonts w:ascii="Times New Roman" w:hAnsi="Times New Roman" w:cs="Times New Roman"/>
        </w:rPr>
      </w:pPr>
      <w:r w:rsidRPr="00D11C53">
        <w:rPr>
          <w:rFonts w:ascii="Times New Roman" w:hAnsi="Times New Roman" w:cs="Times New Roman"/>
        </w:rPr>
        <w:tab/>
        <w:t>b. Komunikace se svítidlem PLC – černá, šedá (volné ukončení v prostoru dutiny stožáru nebo stožárové patice)</w:t>
      </w:r>
    </w:p>
    <w:p w14:paraId="3F583B9D" w14:textId="77777777" w:rsidR="00A11B09" w:rsidRDefault="00A11B09" w:rsidP="00FF4A0F">
      <w:pPr>
        <w:rPr>
          <w:rFonts w:ascii="Times New Roman" w:hAnsi="Times New Roman" w:cs="Times New Roman"/>
        </w:rPr>
      </w:pPr>
    </w:p>
    <w:p w14:paraId="1F6C83AD" w14:textId="6487E80C" w:rsidR="00D7064E" w:rsidRPr="00CF3AF6" w:rsidRDefault="00D7064E" w:rsidP="00D7064E">
      <w:pPr>
        <w:pStyle w:val="Nadpis2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Ostatní</w:t>
      </w:r>
    </w:p>
    <w:p w14:paraId="26CC54B6" w14:textId="1A96CCA1" w:rsidR="008155AA" w:rsidRPr="00CF3AF6" w:rsidRDefault="008155AA" w:rsidP="00855FF1">
      <w:pPr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Zadavatel doporučuje účastníkům zadávacího</w:t>
      </w:r>
      <w:r w:rsidR="00855FF1" w:rsidRPr="00CF3AF6">
        <w:rPr>
          <w:rFonts w:ascii="Times New Roman" w:hAnsi="Times New Roman" w:cs="Times New Roman"/>
        </w:rPr>
        <w:t xml:space="preserve"> řízení si před podáním nabídky prověř</w:t>
      </w:r>
      <w:r w:rsidRPr="00CF3AF6">
        <w:rPr>
          <w:rFonts w:ascii="Times New Roman" w:hAnsi="Times New Roman" w:cs="Times New Roman"/>
        </w:rPr>
        <w:t>it</w:t>
      </w:r>
      <w:r w:rsidR="00855FF1" w:rsidRPr="00CF3AF6">
        <w:rPr>
          <w:rFonts w:ascii="Times New Roman" w:hAnsi="Times New Roman" w:cs="Times New Roman"/>
        </w:rPr>
        <w:t xml:space="preserve"> </w:t>
      </w:r>
      <w:r w:rsidRPr="00CF3AF6">
        <w:rPr>
          <w:rFonts w:ascii="Times New Roman" w:hAnsi="Times New Roman" w:cs="Times New Roman"/>
        </w:rPr>
        <w:t xml:space="preserve">individuálně </w:t>
      </w:r>
      <w:r w:rsidR="004D64AE" w:rsidRPr="00CF3AF6">
        <w:rPr>
          <w:rFonts w:ascii="Times New Roman" w:hAnsi="Times New Roman" w:cs="Times New Roman"/>
        </w:rPr>
        <w:t xml:space="preserve">situaci v dané lokalitě (terén, </w:t>
      </w:r>
      <w:r w:rsidR="00855FF1" w:rsidRPr="00CF3AF6">
        <w:rPr>
          <w:rFonts w:ascii="Times New Roman" w:hAnsi="Times New Roman" w:cs="Times New Roman"/>
        </w:rPr>
        <w:t>nejbližší přípojné místo apod.)</w:t>
      </w:r>
      <w:r w:rsidRPr="00CF3AF6">
        <w:rPr>
          <w:rFonts w:ascii="Times New Roman" w:hAnsi="Times New Roman" w:cs="Times New Roman"/>
        </w:rPr>
        <w:t>,</w:t>
      </w:r>
      <w:r w:rsidR="00855FF1" w:rsidRPr="00CF3AF6">
        <w:rPr>
          <w:rFonts w:ascii="Times New Roman" w:hAnsi="Times New Roman" w:cs="Times New Roman"/>
        </w:rPr>
        <w:t xml:space="preserve"> aby mohl podat správně nabídku. </w:t>
      </w:r>
      <w:r w:rsidRPr="00CF3AF6">
        <w:rPr>
          <w:rFonts w:ascii="Times New Roman" w:hAnsi="Times New Roman" w:cs="Times New Roman"/>
        </w:rPr>
        <w:t xml:space="preserve">Organizovaná prohlídka místa plnění veřejné zakázky nebude zadavatelem organizována, neboť je místo plnění veřejné zakázky volně přístupné bez omezení. </w:t>
      </w:r>
      <w:r w:rsidR="00855FF1" w:rsidRPr="00CF3AF6">
        <w:rPr>
          <w:rFonts w:ascii="Times New Roman" w:hAnsi="Times New Roman" w:cs="Times New Roman"/>
        </w:rPr>
        <w:t xml:space="preserve">Případné nalezené nesrovnalosti je nutné řešit se zadavatelem zakázky v době lhůty pro podání nabídek dle podmínek zadávací dokumentace. </w:t>
      </w:r>
    </w:p>
    <w:p w14:paraId="580E23A1" w14:textId="77777777" w:rsidR="008155AA" w:rsidRPr="00CF3AF6" w:rsidRDefault="008155AA" w:rsidP="00855FF1">
      <w:pPr>
        <w:rPr>
          <w:rFonts w:ascii="Times New Roman" w:hAnsi="Times New Roman" w:cs="Times New Roman"/>
        </w:rPr>
      </w:pPr>
    </w:p>
    <w:p w14:paraId="736EC929" w14:textId="05C274E6" w:rsidR="00AF6F1C" w:rsidRPr="00CF3AF6" w:rsidRDefault="00855FF1" w:rsidP="00855FF1">
      <w:pPr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Účastník bere na vědomí, že nedodržení výše uvedených parametrů bude považováno za nesplnění zadávacích podmínek a toto stvrzuje svým </w:t>
      </w:r>
      <w:r w:rsidRPr="00334D17">
        <w:rPr>
          <w:rFonts w:ascii="Times New Roman" w:hAnsi="Times New Roman" w:cs="Times New Roman"/>
        </w:rPr>
        <w:t xml:space="preserve">podpisem níže. Účastník dále </w:t>
      </w:r>
      <w:r w:rsidR="008155AA" w:rsidRPr="00334D17">
        <w:rPr>
          <w:rFonts w:ascii="Times New Roman" w:hAnsi="Times New Roman" w:cs="Times New Roman"/>
        </w:rPr>
        <w:t>bere na vědomí</w:t>
      </w:r>
      <w:r w:rsidRPr="00334D17">
        <w:rPr>
          <w:rFonts w:ascii="Times New Roman" w:hAnsi="Times New Roman" w:cs="Times New Roman"/>
        </w:rPr>
        <w:t>, že v</w:t>
      </w:r>
      <w:r w:rsidR="00B46599" w:rsidRPr="00334D17">
        <w:rPr>
          <w:rFonts w:ascii="Times New Roman" w:hAnsi="Times New Roman" w:cs="Times New Roman"/>
        </w:rPr>
        <w:t> </w:t>
      </w:r>
      <w:r w:rsidRPr="00334D17">
        <w:rPr>
          <w:rFonts w:ascii="Times New Roman" w:hAnsi="Times New Roman" w:cs="Times New Roman"/>
        </w:rPr>
        <w:t xml:space="preserve">případě </w:t>
      </w:r>
      <w:r w:rsidR="008155AA" w:rsidRPr="00334D17">
        <w:rPr>
          <w:rFonts w:ascii="Times New Roman" w:hAnsi="Times New Roman" w:cs="Times New Roman"/>
        </w:rPr>
        <w:t xml:space="preserve">úmyslného </w:t>
      </w:r>
      <w:r w:rsidRPr="00334D17">
        <w:rPr>
          <w:rFonts w:ascii="Times New Roman" w:hAnsi="Times New Roman" w:cs="Times New Roman"/>
        </w:rPr>
        <w:t>zkreslení jakýchkoli technických informací může být z</w:t>
      </w:r>
      <w:r w:rsidR="00C8309C">
        <w:rPr>
          <w:rFonts w:ascii="Times New Roman" w:hAnsi="Times New Roman" w:cs="Times New Roman"/>
        </w:rPr>
        <w:t xml:space="preserve">e zadávacího </w:t>
      </w:r>
      <w:r w:rsidRPr="00334D17">
        <w:rPr>
          <w:rFonts w:ascii="Times New Roman" w:hAnsi="Times New Roman" w:cs="Times New Roman"/>
        </w:rPr>
        <w:t xml:space="preserve">řízení vyloučen </w:t>
      </w:r>
      <w:r w:rsidR="00305CEA" w:rsidRPr="00334D17">
        <w:rPr>
          <w:rFonts w:ascii="Times New Roman" w:hAnsi="Times New Roman" w:cs="Times New Roman"/>
        </w:rPr>
        <w:t>dle § 48 odst. 2, písm. c) ve spojení s odst. 5, písm. e) ZZVZ</w:t>
      </w:r>
      <w:r w:rsidRPr="00334D17">
        <w:rPr>
          <w:rFonts w:ascii="Times New Roman" w:hAnsi="Times New Roman" w:cs="Times New Roman"/>
        </w:rPr>
        <w:t>.</w:t>
      </w:r>
    </w:p>
    <w:p w14:paraId="3370343F" w14:textId="2AA082F2" w:rsidR="008128B5" w:rsidRPr="00CF3AF6" w:rsidRDefault="008128B5" w:rsidP="00C851B3">
      <w:pPr>
        <w:rPr>
          <w:rFonts w:ascii="Times New Roman" w:hAnsi="Times New Roman" w:cs="Times New Roman"/>
        </w:rPr>
      </w:pPr>
    </w:p>
    <w:p w14:paraId="262CB0BD" w14:textId="77777777" w:rsidR="004748B7" w:rsidRPr="00CF3AF6" w:rsidRDefault="004748B7" w:rsidP="00C851B3">
      <w:pPr>
        <w:rPr>
          <w:rFonts w:ascii="Times New Roman" w:hAnsi="Times New Roman" w:cs="Times New Roman"/>
        </w:rPr>
      </w:pPr>
    </w:p>
    <w:p w14:paraId="4FC3D56B" w14:textId="18F65944" w:rsidR="000F3484" w:rsidRPr="00CF3AF6" w:rsidRDefault="00E26625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F3AF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PROHLÁŠENÍ </w:t>
      </w:r>
      <w:r w:rsidR="00133887" w:rsidRPr="00CF3AF6">
        <w:rPr>
          <w:rFonts w:ascii="Times New Roman" w:hAnsi="Times New Roman" w:cs="Times New Roman"/>
          <w:b/>
          <w:bCs/>
          <w:sz w:val="28"/>
          <w:szCs w:val="28"/>
          <w:u w:val="single"/>
        </w:rPr>
        <w:t>ÚČASTNÍKA</w:t>
      </w:r>
    </w:p>
    <w:p w14:paraId="6876B9B6" w14:textId="2DBF77E0" w:rsidR="00E26625" w:rsidRPr="00CF3AF6" w:rsidRDefault="00E26625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  <w:b/>
          <w:bCs/>
        </w:rPr>
      </w:pPr>
    </w:p>
    <w:p w14:paraId="540415EA" w14:textId="2D5B4B6A" w:rsidR="00E26625" w:rsidRPr="00CF3AF6" w:rsidRDefault="00E26625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Účastník:</w:t>
      </w:r>
      <w:permStart w:id="830169755" w:edGrp="everyone"/>
      <w:r w:rsidRPr="00CF3AF6">
        <w:rPr>
          <w:rFonts w:ascii="Times New Roman" w:hAnsi="Times New Roman" w:cs="Times New Roman"/>
        </w:rPr>
        <w:tab/>
        <w:t xml:space="preserve"> </w:t>
      </w:r>
      <w:r w:rsidR="006A01EE" w:rsidRPr="00CF3AF6">
        <w:rPr>
          <w:rFonts w:ascii="Times New Roman" w:hAnsi="Times New Roman" w:cs="Times New Roman"/>
        </w:rPr>
        <w:t xml:space="preserve"> </w:t>
      </w:r>
      <w:r w:rsidRPr="00CF3AF6">
        <w:rPr>
          <w:rFonts w:ascii="Times New Roman" w:hAnsi="Times New Roman" w:cs="Times New Roman"/>
        </w:rPr>
        <w:t xml:space="preserve"> </w:t>
      </w:r>
      <w:r w:rsidR="00133887" w:rsidRPr="00CF3AF6">
        <w:rPr>
          <w:rFonts w:ascii="Times New Roman" w:hAnsi="Times New Roman" w:cs="Times New Roman"/>
        </w:rPr>
        <w:t xml:space="preserve">      </w:t>
      </w:r>
      <w:r w:rsidRPr="00CF3AF6">
        <w:rPr>
          <w:rFonts w:ascii="Times New Roman" w:hAnsi="Times New Roman" w:cs="Times New Roman"/>
        </w:rPr>
        <w:t xml:space="preserve">     </w:t>
      </w:r>
      <w:permEnd w:id="830169755"/>
    </w:p>
    <w:p w14:paraId="08EA28DE" w14:textId="02E53519" w:rsidR="00133887" w:rsidRPr="00CF3AF6" w:rsidRDefault="00E26625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Sídlo:</w:t>
      </w:r>
      <w:r w:rsidR="00133887" w:rsidRPr="00CF3AF6">
        <w:rPr>
          <w:rFonts w:ascii="Times New Roman" w:hAnsi="Times New Roman" w:cs="Times New Roman"/>
        </w:rPr>
        <w:t xml:space="preserve"> </w:t>
      </w:r>
      <w:r w:rsidR="00133887" w:rsidRPr="00CF3AF6">
        <w:rPr>
          <w:rFonts w:ascii="Times New Roman" w:hAnsi="Times New Roman" w:cs="Times New Roman"/>
        </w:rPr>
        <w:tab/>
      </w:r>
      <w:permStart w:id="236538167" w:edGrp="everyone"/>
      <w:r w:rsidR="00133887" w:rsidRPr="00CF3AF6">
        <w:rPr>
          <w:rFonts w:ascii="Times New Roman" w:hAnsi="Times New Roman" w:cs="Times New Roman"/>
        </w:rPr>
        <w:t xml:space="preserve">             </w:t>
      </w:r>
      <w:permEnd w:id="236538167"/>
      <w:r w:rsidR="00133887" w:rsidRPr="00CF3AF6">
        <w:rPr>
          <w:rFonts w:ascii="Times New Roman" w:hAnsi="Times New Roman" w:cs="Times New Roman"/>
        </w:rPr>
        <w:t xml:space="preserve"> </w:t>
      </w:r>
    </w:p>
    <w:p w14:paraId="7614AC2D" w14:textId="2CDE6337" w:rsidR="00133887" w:rsidRPr="00CF3AF6" w:rsidRDefault="00E26625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IČ</w:t>
      </w:r>
      <w:r w:rsidR="00133887" w:rsidRPr="00CF3AF6">
        <w:rPr>
          <w:rFonts w:ascii="Times New Roman" w:hAnsi="Times New Roman" w:cs="Times New Roman"/>
        </w:rPr>
        <w:t xml:space="preserve">: </w:t>
      </w:r>
      <w:r w:rsidR="00133887" w:rsidRPr="00CF3AF6">
        <w:rPr>
          <w:rFonts w:ascii="Times New Roman" w:hAnsi="Times New Roman" w:cs="Times New Roman"/>
        </w:rPr>
        <w:tab/>
      </w:r>
      <w:permStart w:id="1405382538" w:edGrp="everyone"/>
      <w:r w:rsidR="00133887" w:rsidRPr="00CF3AF6">
        <w:rPr>
          <w:rFonts w:ascii="Times New Roman" w:hAnsi="Times New Roman" w:cs="Times New Roman"/>
        </w:rPr>
        <w:t xml:space="preserve">              </w:t>
      </w:r>
      <w:permEnd w:id="1405382538"/>
    </w:p>
    <w:p w14:paraId="1785FA51" w14:textId="77777777" w:rsidR="00E26625" w:rsidRPr="00CF3AF6" w:rsidRDefault="00E26625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</w:p>
    <w:p w14:paraId="11868734" w14:textId="4523FD83" w:rsidR="00E26625" w:rsidRPr="00CF3AF6" w:rsidRDefault="00E26625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J</w:t>
      </w:r>
      <w:r w:rsidR="00133887" w:rsidRPr="00CF3AF6">
        <w:rPr>
          <w:rFonts w:ascii="Times New Roman" w:hAnsi="Times New Roman" w:cs="Times New Roman"/>
        </w:rPr>
        <w:t xml:space="preserve">á, </w:t>
      </w:r>
      <w:r w:rsidRPr="00CF3AF6">
        <w:rPr>
          <w:rFonts w:ascii="Times New Roman" w:hAnsi="Times New Roman" w:cs="Times New Roman"/>
        </w:rPr>
        <w:t xml:space="preserve">oprávněný zástupce výše uvedeného účastníka tímto čestně prohlašuji, že </w:t>
      </w:r>
      <w:r w:rsidR="00133887" w:rsidRPr="00CF3AF6">
        <w:rPr>
          <w:rFonts w:ascii="Times New Roman" w:hAnsi="Times New Roman" w:cs="Times New Roman"/>
        </w:rPr>
        <w:t xml:space="preserve">se účastník </w:t>
      </w:r>
      <w:r w:rsidR="00B46599" w:rsidRPr="00CF3AF6">
        <w:rPr>
          <w:rFonts w:ascii="Times New Roman" w:hAnsi="Times New Roman" w:cs="Times New Roman"/>
        </w:rPr>
        <w:t xml:space="preserve">důkladně </w:t>
      </w:r>
      <w:r w:rsidR="00133887" w:rsidRPr="00CF3AF6">
        <w:rPr>
          <w:rFonts w:ascii="Times New Roman" w:hAnsi="Times New Roman" w:cs="Times New Roman"/>
        </w:rPr>
        <w:t>seznámil s</w:t>
      </w:r>
      <w:r w:rsidR="00B46599" w:rsidRPr="00CF3AF6">
        <w:rPr>
          <w:rFonts w:ascii="Times New Roman" w:hAnsi="Times New Roman" w:cs="Times New Roman"/>
        </w:rPr>
        <w:t> dokumentem „</w:t>
      </w:r>
      <w:r w:rsidR="003C5E7A" w:rsidRPr="00CF3AF6">
        <w:rPr>
          <w:rFonts w:ascii="Times New Roman" w:hAnsi="Times New Roman" w:cs="Times New Roman"/>
        </w:rPr>
        <w:t>TECHNICKÉ PARAMETRY</w:t>
      </w:r>
      <w:r w:rsidR="00B46599" w:rsidRPr="00CF3AF6">
        <w:rPr>
          <w:rFonts w:ascii="Times New Roman" w:hAnsi="Times New Roman" w:cs="Times New Roman"/>
        </w:rPr>
        <w:t xml:space="preserve"> </w:t>
      </w:r>
      <w:r w:rsidR="003C5E7A" w:rsidRPr="00CF3AF6">
        <w:rPr>
          <w:rFonts w:ascii="Times New Roman" w:hAnsi="Times New Roman" w:cs="Times New Roman"/>
        </w:rPr>
        <w:t>SVÍTIDEL</w:t>
      </w:r>
      <w:r w:rsidR="00B46599" w:rsidRPr="00CF3AF6">
        <w:rPr>
          <w:rFonts w:ascii="Times New Roman" w:hAnsi="Times New Roman" w:cs="Times New Roman"/>
        </w:rPr>
        <w:t>“ a bude se jím řídit při přípravě nabídky v zadávacím řízení předmětné veřejné zakázky.</w:t>
      </w:r>
      <w:r w:rsidRPr="00CF3AF6">
        <w:rPr>
          <w:rFonts w:ascii="Times New Roman" w:hAnsi="Times New Roman" w:cs="Times New Roman"/>
        </w:rPr>
        <w:t xml:space="preserve"> </w:t>
      </w:r>
    </w:p>
    <w:p w14:paraId="70FD8B89" w14:textId="77777777" w:rsidR="00E26625" w:rsidRPr="00CF3AF6" w:rsidRDefault="00E26625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</w:p>
    <w:p w14:paraId="5A8F807A" w14:textId="77777777" w:rsidR="00B46599" w:rsidRPr="00CF3AF6" w:rsidRDefault="00B46599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eastAsia="Calibri" w:hAnsi="Times New Roman" w:cs="Times New Roman"/>
          <w:lang w:eastAsia="en-US"/>
        </w:rPr>
      </w:pPr>
    </w:p>
    <w:p w14:paraId="4E40A621" w14:textId="4E32DE1E" w:rsidR="00B46599" w:rsidRPr="00CF3AF6" w:rsidRDefault="00B46599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extAlignment w:val="top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V</w:t>
      </w:r>
      <w:r w:rsidR="00266F60">
        <w:rPr>
          <w:rFonts w:ascii="Times New Roman" w:hAnsi="Times New Roman" w:cs="Times New Roman"/>
        </w:rPr>
        <w:t xml:space="preserve"> </w:t>
      </w:r>
      <w:permStart w:id="1269382866" w:edGrp="everyone"/>
      <w:r w:rsidRPr="00CF3AF6">
        <w:rPr>
          <w:rFonts w:ascii="Times New Roman" w:hAnsi="Times New Roman" w:cs="Times New Roman"/>
        </w:rPr>
        <w:t xml:space="preserve"> </w:t>
      </w:r>
      <w:r w:rsidRPr="00CF3AF6">
        <w:rPr>
          <w:rFonts w:ascii="Times New Roman" w:eastAsia="Calibri" w:hAnsi="Times New Roman" w:cs="Times New Roman"/>
        </w:rPr>
        <w:t xml:space="preserve">             </w:t>
      </w:r>
      <w:r w:rsidRPr="00CF3AF6">
        <w:rPr>
          <w:rFonts w:ascii="Times New Roman" w:hAnsi="Times New Roman" w:cs="Times New Roman"/>
        </w:rPr>
        <w:t xml:space="preserve"> </w:t>
      </w:r>
      <w:permEnd w:id="1269382866"/>
      <w:proofErr w:type="gramStart"/>
      <w:r w:rsidRPr="00CF3AF6">
        <w:rPr>
          <w:rFonts w:ascii="Times New Roman" w:hAnsi="Times New Roman" w:cs="Times New Roman"/>
        </w:rPr>
        <w:t>dne</w:t>
      </w:r>
      <w:r w:rsidR="00266F60">
        <w:rPr>
          <w:rFonts w:ascii="Times New Roman" w:hAnsi="Times New Roman" w:cs="Times New Roman"/>
        </w:rPr>
        <w:t xml:space="preserve"> </w:t>
      </w:r>
      <w:r w:rsidRPr="00CF3AF6">
        <w:rPr>
          <w:rFonts w:ascii="Times New Roman" w:hAnsi="Times New Roman" w:cs="Times New Roman"/>
        </w:rPr>
        <w:t xml:space="preserve"> </w:t>
      </w:r>
      <w:permStart w:id="549615094" w:edGrp="everyone"/>
      <w:r w:rsidRPr="00CF3AF6">
        <w:rPr>
          <w:rFonts w:ascii="Times New Roman" w:eastAsia="Calibri" w:hAnsi="Times New Roman" w:cs="Times New Roman"/>
        </w:rPr>
        <w:t>xx.xx.202</w:t>
      </w:r>
      <w:r w:rsidR="00B31410">
        <w:rPr>
          <w:rFonts w:ascii="Times New Roman" w:eastAsia="Calibri" w:hAnsi="Times New Roman" w:cs="Times New Roman"/>
        </w:rPr>
        <w:t>6</w:t>
      </w:r>
      <w:proofErr w:type="gramEnd"/>
      <w:r w:rsidRPr="00CF3AF6">
        <w:rPr>
          <w:rFonts w:ascii="Times New Roman" w:eastAsia="Calibri" w:hAnsi="Times New Roman" w:cs="Times New Roman"/>
        </w:rPr>
        <w:t xml:space="preserve">  </w:t>
      </w:r>
      <w:permEnd w:id="549615094"/>
    </w:p>
    <w:p w14:paraId="213229B7" w14:textId="77777777" w:rsidR="00B46599" w:rsidRPr="00CF3AF6" w:rsidRDefault="00B46599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Osoba oprávněná jednat:</w:t>
      </w:r>
      <w:permStart w:id="2005870954" w:edGrp="everyone"/>
      <w:r w:rsidRPr="00CF3AF6">
        <w:rPr>
          <w:rFonts w:ascii="Times New Roman" w:hAnsi="Times New Roman" w:cs="Times New Roman"/>
        </w:rPr>
        <w:t xml:space="preserve">  </w:t>
      </w:r>
      <w:r w:rsidRPr="00CF3AF6">
        <w:rPr>
          <w:rFonts w:ascii="Times New Roman" w:eastAsia="Calibri" w:hAnsi="Times New Roman" w:cs="Times New Roman"/>
          <w:bCs/>
        </w:rPr>
        <w:t xml:space="preserve">            </w:t>
      </w:r>
      <w:permEnd w:id="2005870954"/>
    </w:p>
    <w:p w14:paraId="1C771046" w14:textId="77777777" w:rsidR="00B46599" w:rsidRPr="00CF3AF6" w:rsidRDefault="00B46599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eastAsia="Calibri" w:hAnsi="Times New Roman" w:cs="Times New Roman"/>
        </w:rPr>
      </w:pPr>
      <w:r w:rsidRPr="00CF3AF6">
        <w:rPr>
          <w:rFonts w:ascii="Times New Roman" w:hAnsi="Times New Roman" w:cs="Times New Roman"/>
        </w:rPr>
        <w:t>Pozice / funkce:</w:t>
      </w:r>
      <w:permStart w:id="1413836495" w:edGrp="everyone"/>
      <w:r w:rsidRPr="00CF3AF6">
        <w:rPr>
          <w:rFonts w:ascii="Times New Roman" w:hAnsi="Times New Roman" w:cs="Times New Roman"/>
        </w:rPr>
        <w:t xml:space="preserve"> </w:t>
      </w:r>
      <w:r w:rsidRPr="00CF3AF6">
        <w:rPr>
          <w:rFonts w:ascii="Times New Roman" w:eastAsia="Calibri" w:hAnsi="Times New Roman" w:cs="Times New Roman"/>
          <w:bCs/>
        </w:rPr>
        <w:t xml:space="preserve">            </w:t>
      </w:r>
      <w:permEnd w:id="1413836495"/>
    </w:p>
    <w:p w14:paraId="1543C7BB" w14:textId="77777777" w:rsidR="00B46599" w:rsidRPr="00CF3AF6" w:rsidRDefault="00B46599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eastAsia="Calibri" w:hAnsi="Times New Roman" w:cs="Times New Roman"/>
          <w:color w:val="FF0000"/>
        </w:rPr>
      </w:pPr>
    </w:p>
    <w:p w14:paraId="64520B00" w14:textId="77777777" w:rsidR="00B46599" w:rsidRPr="00CF3AF6" w:rsidRDefault="00B46599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right"/>
        <w:rPr>
          <w:rFonts w:ascii="Times New Roman" w:hAnsi="Times New Roman" w:cs="Times New Roman"/>
          <w:sz w:val="12"/>
          <w:szCs w:val="12"/>
        </w:rPr>
      </w:pP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</w:rPr>
        <w:tab/>
        <w:t xml:space="preserve">            </w:t>
      </w:r>
      <w:r w:rsidRPr="00CF3AF6">
        <w:rPr>
          <w:rFonts w:ascii="Times New Roman" w:hAnsi="Times New Roman" w:cs="Times New Roman"/>
          <w:sz w:val="12"/>
          <w:szCs w:val="12"/>
        </w:rPr>
        <w:t xml:space="preserve">…………………………………………………..……………….……………………….               </w:t>
      </w:r>
    </w:p>
    <w:p w14:paraId="3A7CF670" w14:textId="0A5DA8C9" w:rsidR="00B46599" w:rsidRPr="00CF3AF6" w:rsidRDefault="00B46599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extAlignment w:val="top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       </w:t>
      </w: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  <w:i/>
        </w:rPr>
        <w:t xml:space="preserve">    </w:t>
      </w:r>
      <w:r w:rsidRPr="00CF3AF6">
        <w:rPr>
          <w:rFonts w:ascii="Times New Roman" w:hAnsi="Times New Roman" w:cs="Times New Roman"/>
          <w:i/>
        </w:rPr>
        <w:tab/>
        <w:t xml:space="preserve">          </w:t>
      </w:r>
      <w:r w:rsidRPr="00CF3AF6">
        <w:rPr>
          <w:rFonts w:ascii="Times New Roman" w:hAnsi="Times New Roman" w:cs="Times New Roman"/>
          <w:i/>
        </w:rPr>
        <w:tab/>
      </w:r>
      <w:r w:rsidRPr="00CF3AF6">
        <w:rPr>
          <w:rFonts w:ascii="Times New Roman" w:hAnsi="Times New Roman" w:cs="Times New Roman"/>
          <w:i/>
        </w:rPr>
        <w:tab/>
        <w:t xml:space="preserve">    podpis</w:t>
      </w:r>
    </w:p>
    <w:p w14:paraId="774429C3" w14:textId="25540550" w:rsidR="00305CEA" w:rsidRPr="00CF3AF6" w:rsidRDefault="00305CEA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</w:p>
    <w:p w14:paraId="235C830A" w14:textId="4C7D5E8F" w:rsidR="00305CEA" w:rsidRPr="00CF3AF6" w:rsidRDefault="00305CEA" w:rsidP="00334D17">
      <w:pPr>
        <w:rPr>
          <w:rFonts w:ascii="Times New Roman" w:hAnsi="Times New Roman" w:cs="Times New Roman"/>
        </w:rPr>
      </w:pPr>
    </w:p>
    <w:sectPr w:rsidR="00305CEA" w:rsidRPr="00CF3AF6" w:rsidSect="0026427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28A4B" w14:textId="77777777" w:rsidR="00715F26" w:rsidRDefault="00715F26" w:rsidP="00C96F3F">
      <w:r>
        <w:separator/>
      </w:r>
    </w:p>
  </w:endnote>
  <w:endnote w:type="continuationSeparator" w:id="0">
    <w:p w14:paraId="37E7BCE2" w14:textId="77777777" w:rsidR="00715F26" w:rsidRDefault="00715F26" w:rsidP="00C96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Console">
    <w:panose1 w:val="020B0609040504020204"/>
    <w:charset w:val="EE"/>
    <w:family w:val="modern"/>
    <w:pitch w:val="fixed"/>
    <w:sig w:usb0="8000028F" w:usb1="00001800" w:usb2="00000000" w:usb3="00000000" w:csb0="0000001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1C20E" w14:textId="115644A7" w:rsidR="00994C89" w:rsidRPr="00BB2E57" w:rsidRDefault="00994C89" w:rsidP="005539AD">
    <w:pPr>
      <w:pStyle w:val="Zpat"/>
      <w:jc w:val="right"/>
    </w:pPr>
    <w:r w:rsidRPr="005539AD">
      <w:rPr>
        <w:sz w:val="18"/>
        <w:szCs w:val="18"/>
      </w:rPr>
      <w:tab/>
    </w:r>
    <w:r w:rsidRPr="005539AD">
      <w:rPr>
        <w:sz w:val="18"/>
        <w:szCs w:val="18"/>
      </w:rPr>
      <w:tab/>
    </w:r>
    <w:r w:rsidRPr="005539AD">
      <w:rPr>
        <w:sz w:val="18"/>
        <w:szCs w:val="18"/>
      </w:rPr>
      <w:tab/>
      <w:t xml:space="preserve">( </w:t>
    </w:r>
    <w:r w:rsidRPr="005539AD">
      <w:rPr>
        <w:b/>
        <w:bCs/>
        <w:sz w:val="18"/>
        <w:szCs w:val="18"/>
      </w:rPr>
      <w:fldChar w:fldCharType="begin"/>
    </w:r>
    <w:r w:rsidRPr="005539AD">
      <w:rPr>
        <w:b/>
        <w:bCs/>
        <w:sz w:val="18"/>
        <w:szCs w:val="18"/>
      </w:rPr>
      <w:instrText>PAGE  \* Arabic  \* MERGEFORMAT</w:instrText>
    </w:r>
    <w:r w:rsidRPr="005539AD">
      <w:rPr>
        <w:b/>
        <w:bCs/>
        <w:sz w:val="18"/>
        <w:szCs w:val="18"/>
      </w:rPr>
      <w:fldChar w:fldCharType="separate"/>
    </w:r>
    <w:r w:rsidR="00F369FC">
      <w:rPr>
        <w:b/>
        <w:bCs/>
        <w:noProof/>
        <w:sz w:val="18"/>
        <w:szCs w:val="18"/>
      </w:rPr>
      <w:t>2</w:t>
    </w:r>
    <w:r w:rsidRPr="005539AD">
      <w:rPr>
        <w:b/>
        <w:bCs/>
        <w:sz w:val="18"/>
        <w:szCs w:val="18"/>
      </w:rPr>
      <w:fldChar w:fldCharType="end"/>
    </w:r>
    <w:r w:rsidRPr="005539AD">
      <w:rPr>
        <w:b/>
        <w:bCs/>
        <w:sz w:val="18"/>
        <w:szCs w:val="18"/>
      </w:rPr>
      <w:t xml:space="preserve"> </w:t>
    </w:r>
    <w:r w:rsidRPr="005539AD">
      <w:rPr>
        <w:sz w:val="18"/>
        <w:szCs w:val="18"/>
      </w:rPr>
      <w:t>/</w:t>
    </w:r>
    <w:r w:rsidRPr="005539AD">
      <w:rPr>
        <w:b/>
        <w:bCs/>
        <w:sz w:val="18"/>
        <w:szCs w:val="18"/>
      </w:rPr>
      <w:t xml:space="preserve"> </w:t>
    </w:r>
    <w:r w:rsidRPr="005539AD">
      <w:rPr>
        <w:b/>
        <w:bCs/>
        <w:sz w:val="18"/>
        <w:szCs w:val="18"/>
      </w:rPr>
      <w:fldChar w:fldCharType="begin"/>
    </w:r>
    <w:r w:rsidRPr="005539AD">
      <w:rPr>
        <w:b/>
        <w:bCs/>
        <w:sz w:val="18"/>
        <w:szCs w:val="18"/>
      </w:rPr>
      <w:instrText>NUMPAGES  \* Arabic  \* MERGEFORMAT</w:instrText>
    </w:r>
    <w:r w:rsidRPr="005539AD">
      <w:rPr>
        <w:b/>
        <w:bCs/>
        <w:sz w:val="18"/>
        <w:szCs w:val="18"/>
      </w:rPr>
      <w:fldChar w:fldCharType="separate"/>
    </w:r>
    <w:r w:rsidR="00F369FC">
      <w:rPr>
        <w:b/>
        <w:bCs/>
        <w:noProof/>
        <w:sz w:val="18"/>
        <w:szCs w:val="18"/>
      </w:rPr>
      <w:t>7</w:t>
    </w:r>
    <w:r w:rsidRPr="005539AD">
      <w:rPr>
        <w:b/>
        <w:bCs/>
        <w:sz w:val="18"/>
        <w:szCs w:val="18"/>
      </w:rPr>
      <w:fldChar w:fldCharType="end"/>
    </w:r>
    <w:r w:rsidRPr="005539AD">
      <w:rPr>
        <w:sz w:val="18"/>
        <w:szCs w:val="18"/>
      </w:rPr>
      <w:t xml:space="preserve"> 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22FE6" w14:textId="77777777" w:rsidR="00715F26" w:rsidRDefault="00715F26" w:rsidP="00C96F3F">
      <w:r>
        <w:separator/>
      </w:r>
    </w:p>
  </w:footnote>
  <w:footnote w:type="continuationSeparator" w:id="0">
    <w:p w14:paraId="08776AAE" w14:textId="77777777" w:rsidR="00715F26" w:rsidRDefault="00715F26" w:rsidP="00C96F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117BC" w14:textId="26459223" w:rsidR="00513A9F" w:rsidRDefault="00513A9F" w:rsidP="000F3484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A32CEA0" wp14:editId="2DC87DA9">
          <wp:simplePos x="0" y="0"/>
          <wp:positionH relativeFrom="column">
            <wp:posOffset>-4445</wp:posOffset>
          </wp:positionH>
          <wp:positionV relativeFrom="paragraph">
            <wp:posOffset>-121602</wp:posOffset>
          </wp:positionV>
          <wp:extent cx="5753100" cy="676275"/>
          <wp:effectExtent l="0" t="0" r="0" b="9525"/>
          <wp:wrapNone/>
          <wp:docPr id="1461985165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0427B95" w14:textId="35CD7671" w:rsidR="000F3484" w:rsidRDefault="000F3484" w:rsidP="000F3484">
    <w:pPr>
      <w:pStyle w:val="Zhlav"/>
    </w:pPr>
  </w:p>
  <w:p w14:paraId="2580139F" w14:textId="77777777" w:rsidR="00513A9F" w:rsidRDefault="00513A9F" w:rsidP="000F3484">
    <w:pPr>
      <w:tabs>
        <w:tab w:val="right" w:pos="9072"/>
      </w:tabs>
      <w:ind w:right="-426"/>
      <w:jc w:val="right"/>
      <w:rPr>
        <w:rFonts w:ascii="Calibri Light" w:hAnsi="Calibri Light"/>
        <w:color w:val="7F7F7F" w:themeColor="text1" w:themeTint="80"/>
        <w:sz w:val="20"/>
        <w:szCs w:val="20"/>
      </w:rPr>
    </w:pPr>
  </w:p>
  <w:p w14:paraId="720342FC" w14:textId="6EBB60DE" w:rsidR="000F3484" w:rsidRDefault="000F3484" w:rsidP="000F3484">
    <w:pPr>
      <w:tabs>
        <w:tab w:val="right" w:pos="9072"/>
      </w:tabs>
      <w:ind w:right="-426"/>
      <w:jc w:val="right"/>
      <w:rPr>
        <w:rFonts w:ascii="Calibri Light" w:hAnsi="Calibri Light"/>
        <w:color w:val="7F7F7F" w:themeColor="text1" w:themeTint="80"/>
        <w:sz w:val="20"/>
        <w:szCs w:val="20"/>
      </w:rPr>
    </w:pPr>
    <w:r w:rsidRPr="006800DF">
      <w:rPr>
        <w:rFonts w:ascii="Calibri Light" w:hAnsi="Calibri Light"/>
        <w:color w:val="7F7F7F" w:themeColor="text1" w:themeTint="80"/>
        <w:sz w:val="20"/>
        <w:szCs w:val="20"/>
      </w:rPr>
      <w:t>[příloha </w:t>
    </w:r>
    <w:r>
      <w:rPr>
        <w:rFonts w:ascii="Calibri Light" w:hAnsi="Calibri Light"/>
        <w:color w:val="7F7F7F" w:themeColor="text1" w:themeTint="80"/>
        <w:sz w:val="20"/>
        <w:szCs w:val="20"/>
      </w:rPr>
      <w:t>ZD č.7</w:t>
    </w:r>
    <w:r w:rsidRPr="006800DF">
      <w:rPr>
        <w:rFonts w:ascii="Calibri Light" w:hAnsi="Calibri Light"/>
        <w:color w:val="7F7F7F" w:themeColor="text1" w:themeTint="80"/>
        <w:sz w:val="20"/>
        <w:szCs w:val="20"/>
      </w:rPr>
      <w:t>]</w:t>
    </w:r>
  </w:p>
  <w:p w14:paraId="69A338F8" w14:textId="77777777" w:rsidR="000F3484" w:rsidRPr="000D5012" w:rsidRDefault="000F3484" w:rsidP="000F3484">
    <w:pPr>
      <w:tabs>
        <w:tab w:val="right" w:pos="9072"/>
      </w:tabs>
      <w:ind w:right="-426"/>
      <w:jc w:val="right"/>
      <w:rPr>
        <w:rFonts w:ascii="Calibri Light" w:hAnsi="Calibri Light"/>
        <w:color w:val="7F7F7F" w:themeColor="text1" w:themeTint="8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A2D14"/>
    <w:multiLevelType w:val="hybridMultilevel"/>
    <w:tmpl w:val="6466266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530B4"/>
    <w:multiLevelType w:val="hybridMultilevel"/>
    <w:tmpl w:val="841C96D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960CE3"/>
    <w:multiLevelType w:val="hybridMultilevel"/>
    <w:tmpl w:val="2A7643D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D9461EE"/>
    <w:multiLevelType w:val="hybridMultilevel"/>
    <w:tmpl w:val="E71A88AA"/>
    <w:lvl w:ilvl="0" w:tplc="76F6276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BE55E5"/>
    <w:multiLevelType w:val="hybridMultilevel"/>
    <w:tmpl w:val="4B64CF0E"/>
    <w:lvl w:ilvl="0" w:tplc="F7702A26">
      <w:start w:val="4000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8144F47"/>
    <w:multiLevelType w:val="hybridMultilevel"/>
    <w:tmpl w:val="B1266A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7F065C"/>
    <w:multiLevelType w:val="hybridMultilevel"/>
    <w:tmpl w:val="485E9D9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BB66A7"/>
    <w:multiLevelType w:val="hybridMultilevel"/>
    <w:tmpl w:val="E86E827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C39DB"/>
    <w:multiLevelType w:val="hybridMultilevel"/>
    <w:tmpl w:val="B24CBF9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4C09CC"/>
    <w:multiLevelType w:val="hybridMultilevel"/>
    <w:tmpl w:val="7D942F04"/>
    <w:lvl w:ilvl="0" w:tplc="8D0EF3C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865831"/>
    <w:multiLevelType w:val="hybridMultilevel"/>
    <w:tmpl w:val="6F3A64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C84396"/>
    <w:multiLevelType w:val="hybridMultilevel"/>
    <w:tmpl w:val="201C36E0"/>
    <w:lvl w:ilvl="0" w:tplc="D056F900">
      <w:start w:val="40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4E62E6"/>
    <w:multiLevelType w:val="hybridMultilevel"/>
    <w:tmpl w:val="883E299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FD2B2C"/>
    <w:multiLevelType w:val="hybridMultilevel"/>
    <w:tmpl w:val="0794F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935E48"/>
    <w:multiLevelType w:val="hybridMultilevel"/>
    <w:tmpl w:val="6E786A3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EE95C60"/>
    <w:multiLevelType w:val="hybridMultilevel"/>
    <w:tmpl w:val="0BB441E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1C86FE9"/>
    <w:multiLevelType w:val="hybridMultilevel"/>
    <w:tmpl w:val="DEB6A744"/>
    <w:lvl w:ilvl="0" w:tplc="7EAAB632">
      <w:start w:val="1"/>
      <w:numFmt w:val="decimal"/>
      <w:pStyle w:val="Nadpis2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CC0D57"/>
    <w:multiLevelType w:val="hybridMultilevel"/>
    <w:tmpl w:val="6FD6E0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86312"/>
    <w:multiLevelType w:val="hybridMultilevel"/>
    <w:tmpl w:val="4B0C8E66"/>
    <w:lvl w:ilvl="0" w:tplc="31BE999A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0A57F9"/>
    <w:multiLevelType w:val="hybridMultilevel"/>
    <w:tmpl w:val="B18243F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1D013FA"/>
    <w:multiLevelType w:val="hybridMultilevel"/>
    <w:tmpl w:val="9594C5D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6728C1"/>
    <w:multiLevelType w:val="hybridMultilevel"/>
    <w:tmpl w:val="6E5C4A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0B5E8F"/>
    <w:multiLevelType w:val="hybridMultilevel"/>
    <w:tmpl w:val="4D1A528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654DAD"/>
    <w:multiLevelType w:val="hybridMultilevel"/>
    <w:tmpl w:val="028E5A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915584"/>
    <w:multiLevelType w:val="hybridMultilevel"/>
    <w:tmpl w:val="744A98D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1446250">
    <w:abstractNumId w:val="21"/>
  </w:num>
  <w:num w:numId="2" w16cid:durableId="1491822449">
    <w:abstractNumId w:val="24"/>
  </w:num>
  <w:num w:numId="3" w16cid:durableId="1792045033">
    <w:abstractNumId w:val="5"/>
  </w:num>
  <w:num w:numId="4" w16cid:durableId="717240832">
    <w:abstractNumId w:val="8"/>
  </w:num>
  <w:num w:numId="5" w16cid:durableId="253130221">
    <w:abstractNumId w:val="19"/>
  </w:num>
  <w:num w:numId="6" w16cid:durableId="1532452247">
    <w:abstractNumId w:val="6"/>
  </w:num>
  <w:num w:numId="7" w16cid:durableId="33238901">
    <w:abstractNumId w:val="12"/>
  </w:num>
  <w:num w:numId="8" w16cid:durableId="1323393144">
    <w:abstractNumId w:val="7"/>
  </w:num>
  <w:num w:numId="9" w16cid:durableId="1529488910">
    <w:abstractNumId w:val="10"/>
  </w:num>
  <w:num w:numId="10" w16cid:durableId="1966426745">
    <w:abstractNumId w:val="11"/>
  </w:num>
  <w:num w:numId="11" w16cid:durableId="1826235982">
    <w:abstractNumId w:val="4"/>
  </w:num>
  <w:num w:numId="12" w16cid:durableId="1740209026">
    <w:abstractNumId w:val="3"/>
  </w:num>
  <w:num w:numId="13" w16cid:durableId="1126855386">
    <w:abstractNumId w:val="9"/>
  </w:num>
  <w:num w:numId="14" w16cid:durableId="1037924129">
    <w:abstractNumId w:val="0"/>
  </w:num>
  <w:num w:numId="15" w16cid:durableId="1023047513">
    <w:abstractNumId w:val="1"/>
  </w:num>
  <w:num w:numId="16" w16cid:durableId="10306906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93537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59291956">
    <w:abstractNumId w:val="15"/>
  </w:num>
  <w:num w:numId="19" w16cid:durableId="1065373773">
    <w:abstractNumId w:val="14"/>
  </w:num>
  <w:num w:numId="20" w16cid:durableId="737022725">
    <w:abstractNumId w:val="2"/>
  </w:num>
  <w:num w:numId="21" w16cid:durableId="1744139793">
    <w:abstractNumId w:val="16"/>
  </w:num>
  <w:num w:numId="22" w16cid:durableId="985890024">
    <w:abstractNumId w:val="23"/>
  </w:num>
  <w:num w:numId="23" w16cid:durableId="1313145869">
    <w:abstractNumId w:val="17"/>
  </w:num>
  <w:num w:numId="24" w16cid:durableId="1856383962">
    <w:abstractNumId w:val="13"/>
  </w:num>
  <w:num w:numId="25" w16cid:durableId="5617911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ocumentProtection w:edit="readOnly" w:enforcement="1" w:cryptProviderType="rsaAES" w:cryptAlgorithmClass="hash" w:cryptAlgorithmType="typeAny" w:cryptAlgorithmSid="14" w:cryptSpinCount="100000" w:hash="UFsNjF6kEXh6a1MMZkIVjj6XlhYMaI714XVbzbFXJros8ULFWqvh2yJjD2GuMxpupNdXceGwXh5SDlqcg/HJew==" w:salt="lTE9lEnctOVcsR+k8vw9Vg==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DBD"/>
    <w:rsid w:val="00002064"/>
    <w:rsid w:val="00004B2D"/>
    <w:rsid w:val="000065DA"/>
    <w:rsid w:val="0000687A"/>
    <w:rsid w:val="00012E9E"/>
    <w:rsid w:val="00014F50"/>
    <w:rsid w:val="0001738B"/>
    <w:rsid w:val="00017EF1"/>
    <w:rsid w:val="00021951"/>
    <w:rsid w:val="00025E0F"/>
    <w:rsid w:val="000324BD"/>
    <w:rsid w:val="0003272F"/>
    <w:rsid w:val="0003377E"/>
    <w:rsid w:val="00036E30"/>
    <w:rsid w:val="00037BD3"/>
    <w:rsid w:val="0004333C"/>
    <w:rsid w:val="00044C39"/>
    <w:rsid w:val="0004778C"/>
    <w:rsid w:val="000502D3"/>
    <w:rsid w:val="000543EF"/>
    <w:rsid w:val="000609EC"/>
    <w:rsid w:val="00061A32"/>
    <w:rsid w:val="00062DA4"/>
    <w:rsid w:val="00063B9D"/>
    <w:rsid w:val="0006546F"/>
    <w:rsid w:val="0006692E"/>
    <w:rsid w:val="0007127B"/>
    <w:rsid w:val="000738B8"/>
    <w:rsid w:val="00073FD6"/>
    <w:rsid w:val="00074E80"/>
    <w:rsid w:val="00074EB0"/>
    <w:rsid w:val="0007778F"/>
    <w:rsid w:val="0008074F"/>
    <w:rsid w:val="00082B99"/>
    <w:rsid w:val="00082CEF"/>
    <w:rsid w:val="00083462"/>
    <w:rsid w:val="0008616D"/>
    <w:rsid w:val="000861DE"/>
    <w:rsid w:val="00091391"/>
    <w:rsid w:val="000914B2"/>
    <w:rsid w:val="0009661B"/>
    <w:rsid w:val="00096754"/>
    <w:rsid w:val="00097911"/>
    <w:rsid w:val="00097CE7"/>
    <w:rsid w:val="000A1246"/>
    <w:rsid w:val="000A16A2"/>
    <w:rsid w:val="000A4E6D"/>
    <w:rsid w:val="000A5B79"/>
    <w:rsid w:val="000B11F3"/>
    <w:rsid w:val="000B3ED4"/>
    <w:rsid w:val="000B56B4"/>
    <w:rsid w:val="000C1781"/>
    <w:rsid w:val="000C1E3A"/>
    <w:rsid w:val="000C20F8"/>
    <w:rsid w:val="000C22FC"/>
    <w:rsid w:val="000C2E58"/>
    <w:rsid w:val="000C5728"/>
    <w:rsid w:val="000C5E40"/>
    <w:rsid w:val="000D13BA"/>
    <w:rsid w:val="000D1806"/>
    <w:rsid w:val="000D1A1C"/>
    <w:rsid w:val="000D1B07"/>
    <w:rsid w:val="000D1EE3"/>
    <w:rsid w:val="000D5B82"/>
    <w:rsid w:val="000D5C07"/>
    <w:rsid w:val="000D5FFA"/>
    <w:rsid w:val="000D7D31"/>
    <w:rsid w:val="000E17EC"/>
    <w:rsid w:val="000E391A"/>
    <w:rsid w:val="000E51C1"/>
    <w:rsid w:val="000F156D"/>
    <w:rsid w:val="000F3484"/>
    <w:rsid w:val="000F41FC"/>
    <w:rsid w:val="000F5784"/>
    <w:rsid w:val="000F5EBA"/>
    <w:rsid w:val="00100DE0"/>
    <w:rsid w:val="00100E10"/>
    <w:rsid w:val="001015F6"/>
    <w:rsid w:val="00102317"/>
    <w:rsid w:val="001026B9"/>
    <w:rsid w:val="00105F23"/>
    <w:rsid w:val="00106305"/>
    <w:rsid w:val="0010715C"/>
    <w:rsid w:val="0011538D"/>
    <w:rsid w:val="00117B19"/>
    <w:rsid w:val="00120150"/>
    <w:rsid w:val="0012071A"/>
    <w:rsid w:val="001207A0"/>
    <w:rsid w:val="00120E8E"/>
    <w:rsid w:val="00121686"/>
    <w:rsid w:val="00124B72"/>
    <w:rsid w:val="001250AF"/>
    <w:rsid w:val="001273A5"/>
    <w:rsid w:val="00133887"/>
    <w:rsid w:val="00134E4B"/>
    <w:rsid w:val="00135AAA"/>
    <w:rsid w:val="00136F65"/>
    <w:rsid w:val="00142677"/>
    <w:rsid w:val="001427F1"/>
    <w:rsid w:val="00146397"/>
    <w:rsid w:val="00147058"/>
    <w:rsid w:val="0014773D"/>
    <w:rsid w:val="00150F63"/>
    <w:rsid w:val="00151010"/>
    <w:rsid w:val="001511DA"/>
    <w:rsid w:val="0016049C"/>
    <w:rsid w:val="00162B20"/>
    <w:rsid w:val="00163230"/>
    <w:rsid w:val="00164515"/>
    <w:rsid w:val="00165249"/>
    <w:rsid w:val="0016569F"/>
    <w:rsid w:val="0016775D"/>
    <w:rsid w:val="00174EBC"/>
    <w:rsid w:val="00177856"/>
    <w:rsid w:val="00184E0F"/>
    <w:rsid w:val="00191783"/>
    <w:rsid w:val="001917E9"/>
    <w:rsid w:val="0019236B"/>
    <w:rsid w:val="00192A3F"/>
    <w:rsid w:val="00194A8D"/>
    <w:rsid w:val="001952A2"/>
    <w:rsid w:val="00197C6D"/>
    <w:rsid w:val="001A2524"/>
    <w:rsid w:val="001A48A3"/>
    <w:rsid w:val="001A5934"/>
    <w:rsid w:val="001A5B79"/>
    <w:rsid w:val="001A7265"/>
    <w:rsid w:val="001A7B53"/>
    <w:rsid w:val="001A7C0C"/>
    <w:rsid w:val="001B4AAF"/>
    <w:rsid w:val="001C6D71"/>
    <w:rsid w:val="001C7E5D"/>
    <w:rsid w:val="001D03D1"/>
    <w:rsid w:val="001D1144"/>
    <w:rsid w:val="001D1FC6"/>
    <w:rsid w:val="001D34D6"/>
    <w:rsid w:val="001D4D29"/>
    <w:rsid w:val="001D58C5"/>
    <w:rsid w:val="001D5B1C"/>
    <w:rsid w:val="001D79D8"/>
    <w:rsid w:val="001E036E"/>
    <w:rsid w:val="001E0949"/>
    <w:rsid w:val="001E252B"/>
    <w:rsid w:val="001E2A5B"/>
    <w:rsid w:val="001E7578"/>
    <w:rsid w:val="001E7BF4"/>
    <w:rsid w:val="001F072A"/>
    <w:rsid w:val="001F1417"/>
    <w:rsid w:val="001F2B7C"/>
    <w:rsid w:val="001F40CE"/>
    <w:rsid w:val="001F5138"/>
    <w:rsid w:val="001F73C3"/>
    <w:rsid w:val="001F7797"/>
    <w:rsid w:val="001F7AC2"/>
    <w:rsid w:val="0020071C"/>
    <w:rsid w:val="00201480"/>
    <w:rsid w:val="00206BCD"/>
    <w:rsid w:val="00212948"/>
    <w:rsid w:val="0021367B"/>
    <w:rsid w:val="002171E4"/>
    <w:rsid w:val="0021793C"/>
    <w:rsid w:val="00222246"/>
    <w:rsid w:val="00223E1C"/>
    <w:rsid w:val="00224867"/>
    <w:rsid w:val="002300BD"/>
    <w:rsid w:val="00230424"/>
    <w:rsid w:val="00231A70"/>
    <w:rsid w:val="00232BBA"/>
    <w:rsid w:val="0024467B"/>
    <w:rsid w:val="0024687A"/>
    <w:rsid w:val="00250C5F"/>
    <w:rsid w:val="00250D8D"/>
    <w:rsid w:val="0025585E"/>
    <w:rsid w:val="002567BE"/>
    <w:rsid w:val="0025751F"/>
    <w:rsid w:val="002618A6"/>
    <w:rsid w:val="0026248C"/>
    <w:rsid w:val="00263EA6"/>
    <w:rsid w:val="00264273"/>
    <w:rsid w:val="0026540F"/>
    <w:rsid w:val="00266F60"/>
    <w:rsid w:val="0027191F"/>
    <w:rsid w:val="002815F7"/>
    <w:rsid w:val="0028318B"/>
    <w:rsid w:val="00285DD4"/>
    <w:rsid w:val="00291C64"/>
    <w:rsid w:val="00295C4E"/>
    <w:rsid w:val="0029724F"/>
    <w:rsid w:val="002979D3"/>
    <w:rsid w:val="002A27C2"/>
    <w:rsid w:val="002B17A4"/>
    <w:rsid w:val="002B23DD"/>
    <w:rsid w:val="002B41D2"/>
    <w:rsid w:val="002B56BB"/>
    <w:rsid w:val="002B798A"/>
    <w:rsid w:val="002C2A35"/>
    <w:rsid w:val="002C4616"/>
    <w:rsid w:val="002C4E90"/>
    <w:rsid w:val="002D1CA2"/>
    <w:rsid w:val="002D4A1E"/>
    <w:rsid w:val="002D7A86"/>
    <w:rsid w:val="002D7FC8"/>
    <w:rsid w:val="002E0F98"/>
    <w:rsid w:val="002E10C0"/>
    <w:rsid w:val="002E1966"/>
    <w:rsid w:val="002E3310"/>
    <w:rsid w:val="002E6B6A"/>
    <w:rsid w:val="002F703B"/>
    <w:rsid w:val="00300701"/>
    <w:rsid w:val="00304020"/>
    <w:rsid w:val="00305CEA"/>
    <w:rsid w:val="00312B0C"/>
    <w:rsid w:val="00315658"/>
    <w:rsid w:val="0031612E"/>
    <w:rsid w:val="00316E89"/>
    <w:rsid w:val="0032368E"/>
    <w:rsid w:val="003269DE"/>
    <w:rsid w:val="00330DD6"/>
    <w:rsid w:val="00334D17"/>
    <w:rsid w:val="00337347"/>
    <w:rsid w:val="0034613C"/>
    <w:rsid w:val="00346772"/>
    <w:rsid w:val="00351956"/>
    <w:rsid w:val="003521BA"/>
    <w:rsid w:val="00352F6B"/>
    <w:rsid w:val="003554A0"/>
    <w:rsid w:val="00357570"/>
    <w:rsid w:val="00360457"/>
    <w:rsid w:val="00362041"/>
    <w:rsid w:val="00363A7B"/>
    <w:rsid w:val="00364D8C"/>
    <w:rsid w:val="0036594D"/>
    <w:rsid w:val="00366444"/>
    <w:rsid w:val="00370D12"/>
    <w:rsid w:val="00376132"/>
    <w:rsid w:val="00376EF8"/>
    <w:rsid w:val="00377C47"/>
    <w:rsid w:val="00381C35"/>
    <w:rsid w:val="0038450E"/>
    <w:rsid w:val="00394B56"/>
    <w:rsid w:val="003953B6"/>
    <w:rsid w:val="00395460"/>
    <w:rsid w:val="003A1EAD"/>
    <w:rsid w:val="003A2E9E"/>
    <w:rsid w:val="003A3B26"/>
    <w:rsid w:val="003A7956"/>
    <w:rsid w:val="003B0DD2"/>
    <w:rsid w:val="003B1111"/>
    <w:rsid w:val="003B13C8"/>
    <w:rsid w:val="003B1B50"/>
    <w:rsid w:val="003B2553"/>
    <w:rsid w:val="003B3F44"/>
    <w:rsid w:val="003B74A0"/>
    <w:rsid w:val="003C0671"/>
    <w:rsid w:val="003C137E"/>
    <w:rsid w:val="003C1A86"/>
    <w:rsid w:val="003C5E7A"/>
    <w:rsid w:val="003C799C"/>
    <w:rsid w:val="003C7A2E"/>
    <w:rsid w:val="003D119D"/>
    <w:rsid w:val="003D2704"/>
    <w:rsid w:val="003D34E7"/>
    <w:rsid w:val="003D49CA"/>
    <w:rsid w:val="003D51DB"/>
    <w:rsid w:val="003D7CC2"/>
    <w:rsid w:val="003E2A7D"/>
    <w:rsid w:val="003E43C2"/>
    <w:rsid w:val="003E7040"/>
    <w:rsid w:val="003F47AE"/>
    <w:rsid w:val="003F69DB"/>
    <w:rsid w:val="00401328"/>
    <w:rsid w:val="004034A4"/>
    <w:rsid w:val="00403F92"/>
    <w:rsid w:val="00406C12"/>
    <w:rsid w:val="00413EEE"/>
    <w:rsid w:val="00414459"/>
    <w:rsid w:val="004223F4"/>
    <w:rsid w:val="004229A3"/>
    <w:rsid w:val="00422B92"/>
    <w:rsid w:val="0043032B"/>
    <w:rsid w:val="004313A2"/>
    <w:rsid w:val="00431519"/>
    <w:rsid w:val="00432388"/>
    <w:rsid w:val="004336AD"/>
    <w:rsid w:val="00435ACB"/>
    <w:rsid w:val="00437246"/>
    <w:rsid w:val="0043770B"/>
    <w:rsid w:val="004419DC"/>
    <w:rsid w:val="004437CD"/>
    <w:rsid w:val="00444287"/>
    <w:rsid w:val="0044451C"/>
    <w:rsid w:val="00446B61"/>
    <w:rsid w:val="00450E80"/>
    <w:rsid w:val="00456305"/>
    <w:rsid w:val="004571F0"/>
    <w:rsid w:val="00461AE4"/>
    <w:rsid w:val="0046641B"/>
    <w:rsid w:val="00470FC6"/>
    <w:rsid w:val="00471D71"/>
    <w:rsid w:val="00473F52"/>
    <w:rsid w:val="004748B7"/>
    <w:rsid w:val="00474FEC"/>
    <w:rsid w:val="00483048"/>
    <w:rsid w:val="00485A12"/>
    <w:rsid w:val="00485D38"/>
    <w:rsid w:val="00486B01"/>
    <w:rsid w:val="00486BD4"/>
    <w:rsid w:val="004871C9"/>
    <w:rsid w:val="004909C0"/>
    <w:rsid w:val="00490AFD"/>
    <w:rsid w:val="004962A4"/>
    <w:rsid w:val="004A0105"/>
    <w:rsid w:val="004A55D3"/>
    <w:rsid w:val="004B07B7"/>
    <w:rsid w:val="004B18BF"/>
    <w:rsid w:val="004B1C3E"/>
    <w:rsid w:val="004B25A2"/>
    <w:rsid w:val="004B2FFC"/>
    <w:rsid w:val="004B3B7C"/>
    <w:rsid w:val="004B4F62"/>
    <w:rsid w:val="004B563C"/>
    <w:rsid w:val="004C0604"/>
    <w:rsid w:val="004C0A83"/>
    <w:rsid w:val="004C3899"/>
    <w:rsid w:val="004D5FA6"/>
    <w:rsid w:val="004D64AE"/>
    <w:rsid w:val="004D7E72"/>
    <w:rsid w:val="004E0034"/>
    <w:rsid w:val="004E2426"/>
    <w:rsid w:val="004E3F89"/>
    <w:rsid w:val="004E4439"/>
    <w:rsid w:val="004E4894"/>
    <w:rsid w:val="004E54CA"/>
    <w:rsid w:val="004E5573"/>
    <w:rsid w:val="004E5728"/>
    <w:rsid w:val="004F066C"/>
    <w:rsid w:val="004F4A4C"/>
    <w:rsid w:val="004F5F24"/>
    <w:rsid w:val="00505B47"/>
    <w:rsid w:val="00511BEF"/>
    <w:rsid w:val="00512E42"/>
    <w:rsid w:val="00513A9F"/>
    <w:rsid w:val="005153C1"/>
    <w:rsid w:val="00516C27"/>
    <w:rsid w:val="005174EA"/>
    <w:rsid w:val="00522A5B"/>
    <w:rsid w:val="00523497"/>
    <w:rsid w:val="00525D5D"/>
    <w:rsid w:val="0052655B"/>
    <w:rsid w:val="00530DA7"/>
    <w:rsid w:val="0053208F"/>
    <w:rsid w:val="00533222"/>
    <w:rsid w:val="0053344E"/>
    <w:rsid w:val="00535BBF"/>
    <w:rsid w:val="00537A3A"/>
    <w:rsid w:val="00540E8E"/>
    <w:rsid w:val="00542710"/>
    <w:rsid w:val="00546F2B"/>
    <w:rsid w:val="00552E47"/>
    <w:rsid w:val="005539AD"/>
    <w:rsid w:val="0055443B"/>
    <w:rsid w:val="00554EB6"/>
    <w:rsid w:val="00561925"/>
    <w:rsid w:val="00562265"/>
    <w:rsid w:val="0056472F"/>
    <w:rsid w:val="005728C1"/>
    <w:rsid w:val="00574D8A"/>
    <w:rsid w:val="00575803"/>
    <w:rsid w:val="00582774"/>
    <w:rsid w:val="00582A2D"/>
    <w:rsid w:val="00582ACD"/>
    <w:rsid w:val="00590333"/>
    <w:rsid w:val="005953F0"/>
    <w:rsid w:val="005A0636"/>
    <w:rsid w:val="005A0669"/>
    <w:rsid w:val="005A4649"/>
    <w:rsid w:val="005A4C5A"/>
    <w:rsid w:val="005A5228"/>
    <w:rsid w:val="005B3CE1"/>
    <w:rsid w:val="005B4510"/>
    <w:rsid w:val="005B6519"/>
    <w:rsid w:val="005C0088"/>
    <w:rsid w:val="005C3629"/>
    <w:rsid w:val="005C42C3"/>
    <w:rsid w:val="005C52E9"/>
    <w:rsid w:val="005C54A3"/>
    <w:rsid w:val="005C6FC1"/>
    <w:rsid w:val="005C7146"/>
    <w:rsid w:val="005C7158"/>
    <w:rsid w:val="005C7B31"/>
    <w:rsid w:val="005D0BA4"/>
    <w:rsid w:val="005D32C0"/>
    <w:rsid w:val="005E29CF"/>
    <w:rsid w:val="005F0141"/>
    <w:rsid w:val="005F0841"/>
    <w:rsid w:val="005F0FC8"/>
    <w:rsid w:val="005F131F"/>
    <w:rsid w:val="005F2406"/>
    <w:rsid w:val="005F5BD2"/>
    <w:rsid w:val="005F6307"/>
    <w:rsid w:val="005F6EE0"/>
    <w:rsid w:val="00600C01"/>
    <w:rsid w:val="00601B76"/>
    <w:rsid w:val="0060283E"/>
    <w:rsid w:val="006049D9"/>
    <w:rsid w:val="0061509D"/>
    <w:rsid w:val="00615E52"/>
    <w:rsid w:val="00617B0D"/>
    <w:rsid w:val="00620C5F"/>
    <w:rsid w:val="00622D0F"/>
    <w:rsid w:val="006246D1"/>
    <w:rsid w:val="006246F8"/>
    <w:rsid w:val="00624E77"/>
    <w:rsid w:val="0063041B"/>
    <w:rsid w:val="00633D54"/>
    <w:rsid w:val="006341C3"/>
    <w:rsid w:val="006364E2"/>
    <w:rsid w:val="00641AAD"/>
    <w:rsid w:val="00650165"/>
    <w:rsid w:val="00652FD5"/>
    <w:rsid w:val="00660268"/>
    <w:rsid w:val="00662AF1"/>
    <w:rsid w:val="00663433"/>
    <w:rsid w:val="006650FE"/>
    <w:rsid w:val="00670618"/>
    <w:rsid w:val="00670748"/>
    <w:rsid w:val="006714B1"/>
    <w:rsid w:val="0067242B"/>
    <w:rsid w:val="0067362C"/>
    <w:rsid w:val="006738A2"/>
    <w:rsid w:val="006751C1"/>
    <w:rsid w:val="00675F27"/>
    <w:rsid w:val="006808DC"/>
    <w:rsid w:val="00680A2B"/>
    <w:rsid w:val="0068190C"/>
    <w:rsid w:val="00681A79"/>
    <w:rsid w:val="00682A5A"/>
    <w:rsid w:val="00682D90"/>
    <w:rsid w:val="00685FF6"/>
    <w:rsid w:val="00690272"/>
    <w:rsid w:val="00692274"/>
    <w:rsid w:val="006936DB"/>
    <w:rsid w:val="006938E5"/>
    <w:rsid w:val="00693D9A"/>
    <w:rsid w:val="00694EA0"/>
    <w:rsid w:val="00697684"/>
    <w:rsid w:val="006976BB"/>
    <w:rsid w:val="006A01EE"/>
    <w:rsid w:val="006A4183"/>
    <w:rsid w:val="006A449A"/>
    <w:rsid w:val="006A49FD"/>
    <w:rsid w:val="006A4E06"/>
    <w:rsid w:val="006A5D30"/>
    <w:rsid w:val="006B036B"/>
    <w:rsid w:val="006B0B12"/>
    <w:rsid w:val="006B263B"/>
    <w:rsid w:val="006C0FA3"/>
    <w:rsid w:val="006C5AEC"/>
    <w:rsid w:val="006D016E"/>
    <w:rsid w:val="006D0DB6"/>
    <w:rsid w:val="006D2171"/>
    <w:rsid w:val="006D31EE"/>
    <w:rsid w:val="006D5066"/>
    <w:rsid w:val="006D5B22"/>
    <w:rsid w:val="006D74B2"/>
    <w:rsid w:val="006D77B3"/>
    <w:rsid w:val="006D7ED0"/>
    <w:rsid w:val="006E042F"/>
    <w:rsid w:val="006F25E9"/>
    <w:rsid w:val="006F3701"/>
    <w:rsid w:val="006F61BD"/>
    <w:rsid w:val="006F6B3C"/>
    <w:rsid w:val="0070045B"/>
    <w:rsid w:val="00703566"/>
    <w:rsid w:val="00707A20"/>
    <w:rsid w:val="007101F6"/>
    <w:rsid w:val="00710EB0"/>
    <w:rsid w:val="007112CF"/>
    <w:rsid w:val="00715F26"/>
    <w:rsid w:val="00717AC6"/>
    <w:rsid w:val="00721D6A"/>
    <w:rsid w:val="00723C66"/>
    <w:rsid w:val="00723DF3"/>
    <w:rsid w:val="00726611"/>
    <w:rsid w:val="00727E28"/>
    <w:rsid w:val="0073676C"/>
    <w:rsid w:val="00737924"/>
    <w:rsid w:val="00740358"/>
    <w:rsid w:val="00747C13"/>
    <w:rsid w:val="00747DE4"/>
    <w:rsid w:val="007506E5"/>
    <w:rsid w:val="00761DB6"/>
    <w:rsid w:val="007635B4"/>
    <w:rsid w:val="007638F6"/>
    <w:rsid w:val="0076472E"/>
    <w:rsid w:val="00765942"/>
    <w:rsid w:val="00771058"/>
    <w:rsid w:val="00771DBD"/>
    <w:rsid w:val="00771DC6"/>
    <w:rsid w:val="00772F36"/>
    <w:rsid w:val="00773848"/>
    <w:rsid w:val="00774C97"/>
    <w:rsid w:val="007754B6"/>
    <w:rsid w:val="00775B6C"/>
    <w:rsid w:val="007768E4"/>
    <w:rsid w:val="0077733B"/>
    <w:rsid w:val="00777F4C"/>
    <w:rsid w:val="00784B8C"/>
    <w:rsid w:val="007865A5"/>
    <w:rsid w:val="007914F4"/>
    <w:rsid w:val="00791803"/>
    <w:rsid w:val="0079298B"/>
    <w:rsid w:val="00793BAB"/>
    <w:rsid w:val="007958A8"/>
    <w:rsid w:val="007979AF"/>
    <w:rsid w:val="007A0DBC"/>
    <w:rsid w:val="007A2C7A"/>
    <w:rsid w:val="007A4265"/>
    <w:rsid w:val="007A68A8"/>
    <w:rsid w:val="007B0DC4"/>
    <w:rsid w:val="007B138D"/>
    <w:rsid w:val="007B3D12"/>
    <w:rsid w:val="007C0530"/>
    <w:rsid w:val="007C4040"/>
    <w:rsid w:val="007C4720"/>
    <w:rsid w:val="007C48C4"/>
    <w:rsid w:val="007C4B72"/>
    <w:rsid w:val="007C624E"/>
    <w:rsid w:val="007D0CB4"/>
    <w:rsid w:val="007D0DB6"/>
    <w:rsid w:val="007D2271"/>
    <w:rsid w:val="007D4D2E"/>
    <w:rsid w:val="007D5C57"/>
    <w:rsid w:val="007D6F54"/>
    <w:rsid w:val="007E117C"/>
    <w:rsid w:val="007E45CE"/>
    <w:rsid w:val="007E691B"/>
    <w:rsid w:val="007E795F"/>
    <w:rsid w:val="007F0097"/>
    <w:rsid w:val="007F17D5"/>
    <w:rsid w:val="007F3616"/>
    <w:rsid w:val="007F7613"/>
    <w:rsid w:val="0080692A"/>
    <w:rsid w:val="00807B06"/>
    <w:rsid w:val="008108F4"/>
    <w:rsid w:val="00811026"/>
    <w:rsid w:val="008128B5"/>
    <w:rsid w:val="008128B8"/>
    <w:rsid w:val="00814579"/>
    <w:rsid w:val="008155AA"/>
    <w:rsid w:val="008158E3"/>
    <w:rsid w:val="00816577"/>
    <w:rsid w:val="008219CB"/>
    <w:rsid w:val="008220C1"/>
    <w:rsid w:val="00825BC1"/>
    <w:rsid w:val="00826D64"/>
    <w:rsid w:val="00830374"/>
    <w:rsid w:val="0083157D"/>
    <w:rsid w:val="0083795B"/>
    <w:rsid w:val="00837D1F"/>
    <w:rsid w:val="00840F94"/>
    <w:rsid w:val="008413A4"/>
    <w:rsid w:val="00842014"/>
    <w:rsid w:val="0084271C"/>
    <w:rsid w:val="00842C3A"/>
    <w:rsid w:val="00846D6C"/>
    <w:rsid w:val="0084711B"/>
    <w:rsid w:val="00855FF1"/>
    <w:rsid w:val="00856F3B"/>
    <w:rsid w:val="00857E36"/>
    <w:rsid w:val="0086183F"/>
    <w:rsid w:val="00862AF5"/>
    <w:rsid w:val="00864331"/>
    <w:rsid w:val="0086560A"/>
    <w:rsid w:val="0086758F"/>
    <w:rsid w:val="008678BE"/>
    <w:rsid w:val="00872575"/>
    <w:rsid w:val="00881CF3"/>
    <w:rsid w:val="008846DE"/>
    <w:rsid w:val="00887E8D"/>
    <w:rsid w:val="00891B7F"/>
    <w:rsid w:val="008927BF"/>
    <w:rsid w:val="0089676C"/>
    <w:rsid w:val="008A2022"/>
    <w:rsid w:val="008A46F6"/>
    <w:rsid w:val="008A4EC5"/>
    <w:rsid w:val="008A64CB"/>
    <w:rsid w:val="008A7480"/>
    <w:rsid w:val="008B1B6C"/>
    <w:rsid w:val="008B5029"/>
    <w:rsid w:val="008B67BE"/>
    <w:rsid w:val="008C1544"/>
    <w:rsid w:val="008C2527"/>
    <w:rsid w:val="008C6344"/>
    <w:rsid w:val="008D34E8"/>
    <w:rsid w:val="008D36C4"/>
    <w:rsid w:val="008E037C"/>
    <w:rsid w:val="008E3A86"/>
    <w:rsid w:val="008E3BED"/>
    <w:rsid w:val="0090329D"/>
    <w:rsid w:val="00906395"/>
    <w:rsid w:val="0091010E"/>
    <w:rsid w:val="00913045"/>
    <w:rsid w:val="00913F74"/>
    <w:rsid w:val="009141D8"/>
    <w:rsid w:val="0091634F"/>
    <w:rsid w:val="00916A59"/>
    <w:rsid w:val="009253DD"/>
    <w:rsid w:val="009257CA"/>
    <w:rsid w:val="00925EE6"/>
    <w:rsid w:val="00927756"/>
    <w:rsid w:val="00930FE9"/>
    <w:rsid w:val="00933D02"/>
    <w:rsid w:val="009427ED"/>
    <w:rsid w:val="009462A3"/>
    <w:rsid w:val="009474D7"/>
    <w:rsid w:val="0095355E"/>
    <w:rsid w:val="00956537"/>
    <w:rsid w:val="00960473"/>
    <w:rsid w:val="009639E2"/>
    <w:rsid w:val="009652E6"/>
    <w:rsid w:val="00965555"/>
    <w:rsid w:val="0097015D"/>
    <w:rsid w:val="00971DD8"/>
    <w:rsid w:val="00972662"/>
    <w:rsid w:val="00973851"/>
    <w:rsid w:val="00976ABB"/>
    <w:rsid w:val="00976F89"/>
    <w:rsid w:val="009777BA"/>
    <w:rsid w:val="00980415"/>
    <w:rsid w:val="00980CC1"/>
    <w:rsid w:val="00984142"/>
    <w:rsid w:val="00987A3B"/>
    <w:rsid w:val="00987CCC"/>
    <w:rsid w:val="00991CDE"/>
    <w:rsid w:val="00991F31"/>
    <w:rsid w:val="009930EF"/>
    <w:rsid w:val="00993389"/>
    <w:rsid w:val="00994C89"/>
    <w:rsid w:val="00995A24"/>
    <w:rsid w:val="00997394"/>
    <w:rsid w:val="009978FF"/>
    <w:rsid w:val="009A2D5B"/>
    <w:rsid w:val="009A3CEE"/>
    <w:rsid w:val="009B0808"/>
    <w:rsid w:val="009B191C"/>
    <w:rsid w:val="009B4F6A"/>
    <w:rsid w:val="009C0E13"/>
    <w:rsid w:val="009C7534"/>
    <w:rsid w:val="009D0A1F"/>
    <w:rsid w:val="009D152F"/>
    <w:rsid w:val="009D2DB2"/>
    <w:rsid w:val="009D3085"/>
    <w:rsid w:val="009D3261"/>
    <w:rsid w:val="009D4E16"/>
    <w:rsid w:val="009E20BC"/>
    <w:rsid w:val="009E2472"/>
    <w:rsid w:val="009E385E"/>
    <w:rsid w:val="009E4BB2"/>
    <w:rsid w:val="009F1780"/>
    <w:rsid w:val="009F343E"/>
    <w:rsid w:val="009F50E0"/>
    <w:rsid w:val="00A0239D"/>
    <w:rsid w:val="00A063BB"/>
    <w:rsid w:val="00A07BB2"/>
    <w:rsid w:val="00A11B09"/>
    <w:rsid w:val="00A13B2D"/>
    <w:rsid w:val="00A15079"/>
    <w:rsid w:val="00A1679C"/>
    <w:rsid w:val="00A1695D"/>
    <w:rsid w:val="00A20E45"/>
    <w:rsid w:val="00A239E1"/>
    <w:rsid w:val="00A2671C"/>
    <w:rsid w:val="00A27F6E"/>
    <w:rsid w:val="00A30A60"/>
    <w:rsid w:val="00A34167"/>
    <w:rsid w:val="00A34F04"/>
    <w:rsid w:val="00A357B4"/>
    <w:rsid w:val="00A409E3"/>
    <w:rsid w:val="00A44069"/>
    <w:rsid w:val="00A443BB"/>
    <w:rsid w:val="00A4586B"/>
    <w:rsid w:val="00A55053"/>
    <w:rsid w:val="00A60845"/>
    <w:rsid w:val="00A617DF"/>
    <w:rsid w:val="00A61CDF"/>
    <w:rsid w:val="00A634B4"/>
    <w:rsid w:val="00A64FEE"/>
    <w:rsid w:val="00A6737C"/>
    <w:rsid w:val="00A700C5"/>
    <w:rsid w:val="00A704B3"/>
    <w:rsid w:val="00A70B69"/>
    <w:rsid w:val="00A7487D"/>
    <w:rsid w:val="00A766F2"/>
    <w:rsid w:val="00A81A01"/>
    <w:rsid w:val="00A91762"/>
    <w:rsid w:val="00A94C0B"/>
    <w:rsid w:val="00A9676C"/>
    <w:rsid w:val="00AA492E"/>
    <w:rsid w:val="00AB7F06"/>
    <w:rsid w:val="00AC096C"/>
    <w:rsid w:val="00AC5EE5"/>
    <w:rsid w:val="00AC66A1"/>
    <w:rsid w:val="00AC7463"/>
    <w:rsid w:val="00AC77D3"/>
    <w:rsid w:val="00AD39DB"/>
    <w:rsid w:val="00AE274E"/>
    <w:rsid w:val="00AE540F"/>
    <w:rsid w:val="00AF3061"/>
    <w:rsid w:val="00AF546A"/>
    <w:rsid w:val="00AF6F1C"/>
    <w:rsid w:val="00AF768C"/>
    <w:rsid w:val="00B007FF"/>
    <w:rsid w:val="00B0419E"/>
    <w:rsid w:val="00B052FB"/>
    <w:rsid w:val="00B1001A"/>
    <w:rsid w:val="00B1317A"/>
    <w:rsid w:val="00B135D2"/>
    <w:rsid w:val="00B17CE8"/>
    <w:rsid w:val="00B21539"/>
    <w:rsid w:val="00B226AB"/>
    <w:rsid w:val="00B226B9"/>
    <w:rsid w:val="00B233C2"/>
    <w:rsid w:val="00B30977"/>
    <w:rsid w:val="00B31410"/>
    <w:rsid w:val="00B32218"/>
    <w:rsid w:val="00B32BA5"/>
    <w:rsid w:val="00B32E32"/>
    <w:rsid w:val="00B339FC"/>
    <w:rsid w:val="00B33F23"/>
    <w:rsid w:val="00B34B5F"/>
    <w:rsid w:val="00B40F52"/>
    <w:rsid w:val="00B44C97"/>
    <w:rsid w:val="00B457A9"/>
    <w:rsid w:val="00B46599"/>
    <w:rsid w:val="00B468CF"/>
    <w:rsid w:val="00B47200"/>
    <w:rsid w:val="00B519E7"/>
    <w:rsid w:val="00B51C1A"/>
    <w:rsid w:val="00B52612"/>
    <w:rsid w:val="00B52ED5"/>
    <w:rsid w:val="00B551B2"/>
    <w:rsid w:val="00B565AD"/>
    <w:rsid w:val="00B56DBD"/>
    <w:rsid w:val="00B62903"/>
    <w:rsid w:val="00B65BAD"/>
    <w:rsid w:val="00B666CC"/>
    <w:rsid w:val="00B70567"/>
    <w:rsid w:val="00B70594"/>
    <w:rsid w:val="00B70B79"/>
    <w:rsid w:val="00B70D62"/>
    <w:rsid w:val="00B7370A"/>
    <w:rsid w:val="00B741DC"/>
    <w:rsid w:val="00B77B86"/>
    <w:rsid w:val="00B81FCA"/>
    <w:rsid w:val="00B85BEB"/>
    <w:rsid w:val="00B879C9"/>
    <w:rsid w:val="00B87A6A"/>
    <w:rsid w:val="00B91D48"/>
    <w:rsid w:val="00B92289"/>
    <w:rsid w:val="00B93A04"/>
    <w:rsid w:val="00B97244"/>
    <w:rsid w:val="00B97FE6"/>
    <w:rsid w:val="00BA06E2"/>
    <w:rsid w:val="00BA08A9"/>
    <w:rsid w:val="00BA1E51"/>
    <w:rsid w:val="00BA3D9A"/>
    <w:rsid w:val="00BA5D5D"/>
    <w:rsid w:val="00BA7689"/>
    <w:rsid w:val="00BB0D2B"/>
    <w:rsid w:val="00BB1130"/>
    <w:rsid w:val="00BB225B"/>
    <w:rsid w:val="00BB24A4"/>
    <w:rsid w:val="00BB2E57"/>
    <w:rsid w:val="00BB3A7F"/>
    <w:rsid w:val="00BB638E"/>
    <w:rsid w:val="00BC1026"/>
    <w:rsid w:val="00BC2943"/>
    <w:rsid w:val="00BC61B8"/>
    <w:rsid w:val="00BC74EB"/>
    <w:rsid w:val="00BD24EA"/>
    <w:rsid w:val="00BD40B4"/>
    <w:rsid w:val="00BD475D"/>
    <w:rsid w:val="00BD5748"/>
    <w:rsid w:val="00BD65C2"/>
    <w:rsid w:val="00BE5657"/>
    <w:rsid w:val="00BE57FF"/>
    <w:rsid w:val="00BE6F74"/>
    <w:rsid w:val="00BE7344"/>
    <w:rsid w:val="00BF3DBF"/>
    <w:rsid w:val="00BF3FB0"/>
    <w:rsid w:val="00BF75CD"/>
    <w:rsid w:val="00C03DD8"/>
    <w:rsid w:val="00C04D26"/>
    <w:rsid w:val="00C05A9C"/>
    <w:rsid w:val="00C10728"/>
    <w:rsid w:val="00C1079E"/>
    <w:rsid w:val="00C107E1"/>
    <w:rsid w:val="00C11711"/>
    <w:rsid w:val="00C13849"/>
    <w:rsid w:val="00C1393B"/>
    <w:rsid w:val="00C148C0"/>
    <w:rsid w:val="00C1641A"/>
    <w:rsid w:val="00C16AC1"/>
    <w:rsid w:val="00C16FB0"/>
    <w:rsid w:val="00C1725E"/>
    <w:rsid w:val="00C21629"/>
    <w:rsid w:val="00C21FEB"/>
    <w:rsid w:val="00C223F1"/>
    <w:rsid w:val="00C24907"/>
    <w:rsid w:val="00C24D63"/>
    <w:rsid w:val="00C26A6D"/>
    <w:rsid w:val="00C3469B"/>
    <w:rsid w:val="00C35D8C"/>
    <w:rsid w:val="00C37CCD"/>
    <w:rsid w:val="00C4006B"/>
    <w:rsid w:val="00C444F2"/>
    <w:rsid w:val="00C44BCB"/>
    <w:rsid w:val="00C507E2"/>
    <w:rsid w:val="00C525B9"/>
    <w:rsid w:val="00C535D8"/>
    <w:rsid w:val="00C54AF5"/>
    <w:rsid w:val="00C62A47"/>
    <w:rsid w:val="00C635AA"/>
    <w:rsid w:val="00C64375"/>
    <w:rsid w:val="00C665F9"/>
    <w:rsid w:val="00C67897"/>
    <w:rsid w:val="00C67E5E"/>
    <w:rsid w:val="00C700CA"/>
    <w:rsid w:val="00C70982"/>
    <w:rsid w:val="00C7245B"/>
    <w:rsid w:val="00C72C3A"/>
    <w:rsid w:val="00C73B0D"/>
    <w:rsid w:val="00C7790E"/>
    <w:rsid w:val="00C8309C"/>
    <w:rsid w:val="00C851B3"/>
    <w:rsid w:val="00C86655"/>
    <w:rsid w:val="00C86B9D"/>
    <w:rsid w:val="00C87610"/>
    <w:rsid w:val="00C9077D"/>
    <w:rsid w:val="00C923D7"/>
    <w:rsid w:val="00C95E7E"/>
    <w:rsid w:val="00C96826"/>
    <w:rsid w:val="00C96F3F"/>
    <w:rsid w:val="00CA11C1"/>
    <w:rsid w:val="00CA2944"/>
    <w:rsid w:val="00CA4AC8"/>
    <w:rsid w:val="00CB3DD6"/>
    <w:rsid w:val="00CB4AD2"/>
    <w:rsid w:val="00CB6181"/>
    <w:rsid w:val="00CB781F"/>
    <w:rsid w:val="00CC0DD8"/>
    <w:rsid w:val="00CC0DEC"/>
    <w:rsid w:val="00CC1E4C"/>
    <w:rsid w:val="00CC28B6"/>
    <w:rsid w:val="00CC410F"/>
    <w:rsid w:val="00CD0E05"/>
    <w:rsid w:val="00CD0EC0"/>
    <w:rsid w:val="00CD2BFF"/>
    <w:rsid w:val="00CD416E"/>
    <w:rsid w:val="00CD621B"/>
    <w:rsid w:val="00CE011D"/>
    <w:rsid w:val="00CE0143"/>
    <w:rsid w:val="00CE0AF7"/>
    <w:rsid w:val="00CE2249"/>
    <w:rsid w:val="00CE2735"/>
    <w:rsid w:val="00CE2C6E"/>
    <w:rsid w:val="00CE33C2"/>
    <w:rsid w:val="00CE3481"/>
    <w:rsid w:val="00CE39A7"/>
    <w:rsid w:val="00CE7BAE"/>
    <w:rsid w:val="00CF079F"/>
    <w:rsid w:val="00CF3AF6"/>
    <w:rsid w:val="00D04A59"/>
    <w:rsid w:val="00D11A78"/>
    <w:rsid w:val="00D11C53"/>
    <w:rsid w:val="00D15AF2"/>
    <w:rsid w:val="00D16502"/>
    <w:rsid w:val="00D16D65"/>
    <w:rsid w:val="00D22060"/>
    <w:rsid w:val="00D26BBE"/>
    <w:rsid w:val="00D30D77"/>
    <w:rsid w:val="00D333F6"/>
    <w:rsid w:val="00D344EC"/>
    <w:rsid w:val="00D3574E"/>
    <w:rsid w:val="00D35AD0"/>
    <w:rsid w:val="00D41D58"/>
    <w:rsid w:val="00D42796"/>
    <w:rsid w:val="00D42EAC"/>
    <w:rsid w:val="00D4333A"/>
    <w:rsid w:val="00D4451C"/>
    <w:rsid w:val="00D46A60"/>
    <w:rsid w:val="00D47B9B"/>
    <w:rsid w:val="00D502CA"/>
    <w:rsid w:val="00D55284"/>
    <w:rsid w:val="00D566D0"/>
    <w:rsid w:val="00D56CBB"/>
    <w:rsid w:val="00D56CCE"/>
    <w:rsid w:val="00D5706E"/>
    <w:rsid w:val="00D61A53"/>
    <w:rsid w:val="00D6321B"/>
    <w:rsid w:val="00D6581B"/>
    <w:rsid w:val="00D7064E"/>
    <w:rsid w:val="00D7269D"/>
    <w:rsid w:val="00D73A73"/>
    <w:rsid w:val="00D744D7"/>
    <w:rsid w:val="00D77B0D"/>
    <w:rsid w:val="00D8167F"/>
    <w:rsid w:val="00D816C3"/>
    <w:rsid w:val="00D82368"/>
    <w:rsid w:val="00D82CB9"/>
    <w:rsid w:val="00D84AE6"/>
    <w:rsid w:val="00D91108"/>
    <w:rsid w:val="00D95BEC"/>
    <w:rsid w:val="00D972C4"/>
    <w:rsid w:val="00D97E67"/>
    <w:rsid w:val="00DA064C"/>
    <w:rsid w:val="00DA18EF"/>
    <w:rsid w:val="00DA7619"/>
    <w:rsid w:val="00DA78F0"/>
    <w:rsid w:val="00DB1EA7"/>
    <w:rsid w:val="00DB2FFE"/>
    <w:rsid w:val="00DB4859"/>
    <w:rsid w:val="00DB49DA"/>
    <w:rsid w:val="00DB507E"/>
    <w:rsid w:val="00DB6602"/>
    <w:rsid w:val="00DB66E0"/>
    <w:rsid w:val="00DC030F"/>
    <w:rsid w:val="00DC2FE5"/>
    <w:rsid w:val="00DD011C"/>
    <w:rsid w:val="00DD1E00"/>
    <w:rsid w:val="00DD2D9D"/>
    <w:rsid w:val="00DD3706"/>
    <w:rsid w:val="00DD42F4"/>
    <w:rsid w:val="00DD5276"/>
    <w:rsid w:val="00DD75D8"/>
    <w:rsid w:val="00DE1CA5"/>
    <w:rsid w:val="00DE4AE9"/>
    <w:rsid w:val="00DE5F81"/>
    <w:rsid w:val="00DE66FF"/>
    <w:rsid w:val="00E00683"/>
    <w:rsid w:val="00E01E84"/>
    <w:rsid w:val="00E02FE3"/>
    <w:rsid w:val="00E052EF"/>
    <w:rsid w:val="00E06DB7"/>
    <w:rsid w:val="00E077F4"/>
    <w:rsid w:val="00E158B7"/>
    <w:rsid w:val="00E158D0"/>
    <w:rsid w:val="00E16FB4"/>
    <w:rsid w:val="00E2144C"/>
    <w:rsid w:val="00E236AF"/>
    <w:rsid w:val="00E25263"/>
    <w:rsid w:val="00E256DD"/>
    <w:rsid w:val="00E261D2"/>
    <w:rsid w:val="00E26625"/>
    <w:rsid w:val="00E27C86"/>
    <w:rsid w:val="00E3221F"/>
    <w:rsid w:val="00E37540"/>
    <w:rsid w:val="00E37C1D"/>
    <w:rsid w:val="00E414B9"/>
    <w:rsid w:val="00E44A8C"/>
    <w:rsid w:val="00E51909"/>
    <w:rsid w:val="00E54E93"/>
    <w:rsid w:val="00E559A0"/>
    <w:rsid w:val="00E55C90"/>
    <w:rsid w:val="00E56748"/>
    <w:rsid w:val="00E56D35"/>
    <w:rsid w:val="00E5743A"/>
    <w:rsid w:val="00E72D16"/>
    <w:rsid w:val="00E72DFE"/>
    <w:rsid w:val="00E72E4C"/>
    <w:rsid w:val="00E829B4"/>
    <w:rsid w:val="00E82FFD"/>
    <w:rsid w:val="00E83A00"/>
    <w:rsid w:val="00E875C4"/>
    <w:rsid w:val="00E906D4"/>
    <w:rsid w:val="00E92ADD"/>
    <w:rsid w:val="00E9461A"/>
    <w:rsid w:val="00EA2205"/>
    <w:rsid w:val="00EA4185"/>
    <w:rsid w:val="00EB307B"/>
    <w:rsid w:val="00EB3367"/>
    <w:rsid w:val="00EC0DC9"/>
    <w:rsid w:val="00EC134E"/>
    <w:rsid w:val="00EC1716"/>
    <w:rsid w:val="00EC6492"/>
    <w:rsid w:val="00EC67AE"/>
    <w:rsid w:val="00ED18BB"/>
    <w:rsid w:val="00ED3727"/>
    <w:rsid w:val="00ED61A3"/>
    <w:rsid w:val="00ED61FE"/>
    <w:rsid w:val="00EE0D1F"/>
    <w:rsid w:val="00EE1FE7"/>
    <w:rsid w:val="00EE2B91"/>
    <w:rsid w:val="00EF1273"/>
    <w:rsid w:val="00EF3A52"/>
    <w:rsid w:val="00EF3B1C"/>
    <w:rsid w:val="00F0267A"/>
    <w:rsid w:val="00F0336C"/>
    <w:rsid w:val="00F033C3"/>
    <w:rsid w:val="00F04EB9"/>
    <w:rsid w:val="00F05E7E"/>
    <w:rsid w:val="00F05FE7"/>
    <w:rsid w:val="00F1037A"/>
    <w:rsid w:val="00F1364C"/>
    <w:rsid w:val="00F164B9"/>
    <w:rsid w:val="00F170B1"/>
    <w:rsid w:val="00F17899"/>
    <w:rsid w:val="00F23959"/>
    <w:rsid w:val="00F24095"/>
    <w:rsid w:val="00F247C3"/>
    <w:rsid w:val="00F255A9"/>
    <w:rsid w:val="00F2715B"/>
    <w:rsid w:val="00F27F16"/>
    <w:rsid w:val="00F3078B"/>
    <w:rsid w:val="00F32C92"/>
    <w:rsid w:val="00F32CD0"/>
    <w:rsid w:val="00F33F8D"/>
    <w:rsid w:val="00F369FC"/>
    <w:rsid w:val="00F416D9"/>
    <w:rsid w:val="00F43B6E"/>
    <w:rsid w:val="00F50D0A"/>
    <w:rsid w:val="00F55734"/>
    <w:rsid w:val="00F64441"/>
    <w:rsid w:val="00F64CFC"/>
    <w:rsid w:val="00F6698B"/>
    <w:rsid w:val="00F73B5C"/>
    <w:rsid w:val="00F7786A"/>
    <w:rsid w:val="00F84D36"/>
    <w:rsid w:val="00F87BD7"/>
    <w:rsid w:val="00F90171"/>
    <w:rsid w:val="00F9061D"/>
    <w:rsid w:val="00F923A6"/>
    <w:rsid w:val="00FA003A"/>
    <w:rsid w:val="00FB0704"/>
    <w:rsid w:val="00FB3993"/>
    <w:rsid w:val="00FC4000"/>
    <w:rsid w:val="00FD0E59"/>
    <w:rsid w:val="00FD1828"/>
    <w:rsid w:val="00FD19DD"/>
    <w:rsid w:val="00FE0643"/>
    <w:rsid w:val="00FE0EFB"/>
    <w:rsid w:val="00FE5BC2"/>
    <w:rsid w:val="00FE6FD9"/>
    <w:rsid w:val="00FE7C1F"/>
    <w:rsid w:val="00FF0D53"/>
    <w:rsid w:val="00FF28AA"/>
    <w:rsid w:val="00FF4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3D2B79"/>
  <w15:docId w15:val="{83B2C21D-7680-4BC2-8ED0-E9A3C2D5A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6F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76" w:lineRule="auto"/>
      <w:jc w:val="both"/>
    </w:pPr>
    <w:rPr>
      <w:rFonts w:eastAsia="Times New Roman" w:cstheme="minorHAnsi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B2E57"/>
    <w:pPr>
      <w:keepNext/>
      <w:keepLines/>
      <w:pBdr>
        <w:bottom w:val="single" w:sz="4" w:space="1" w:color="auto"/>
      </w:pBdr>
      <w:spacing w:before="240"/>
      <w:jc w:val="center"/>
      <w:outlineLvl w:val="0"/>
    </w:pPr>
    <w:rPr>
      <w:rFonts w:asciiTheme="majorHAnsi" w:hAnsiTheme="majorHAnsi" w:cstheme="majorBidi"/>
      <w:b/>
      <w:bCs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639E2"/>
    <w:pPr>
      <w:keepNext/>
      <w:keepLines/>
      <w:numPr>
        <w:numId w:val="21"/>
      </w:numPr>
      <w:spacing w:before="360"/>
      <w:ind w:left="567" w:hanging="567"/>
      <w:outlineLvl w:val="1"/>
    </w:pPr>
    <w:rPr>
      <w:rFonts w:asciiTheme="majorHAnsi" w:eastAsiaTheme="majorEastAsia" w:hAnsiTheme="majorHAnsi" w:cstheme="majorBidi"/>
      <w:b/>
      <w:bCs/>
      <w:sz w:val="28"/>
      <w:szCs w:val="28"/>
      <w:u w:val="single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F69DB"/>
    <w:pPr>
      <w:keepNext/>
      <w:keepLines/>
      <w:spacing w:before="240"/>
      <w:outlineLvl w:val="2"/>
    </w:pPr>
    <w:rPr>
      <w:rFonts w:asciiTheme="majorHAnsi" w:eastAsiaTheme="majorEastAsia" w:hAnsiTheme="majorHAnsi" w:cstheme="majorBidi"/>
      <w:b/>
      <w:color w:val="000000" w:themeColor="tex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64331"/>
    <w:pPr>
      <w:keepNext/>
      <w:keepLines/>
      <w:spacing w:before="40"/>
      <w:outlineLvl w:val="3"/>
    </w:pPr>
    <w:rPr>
      <w:i/>
      <w:iC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64331"/>
    <w:pPr>
      <w:keepNext/>
      <w:keepLines/>
      <w:spacing w:before="40"/>
      <w:outlineLvl w:val="4"/>
    </w:pPr>
    <w:rPr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64331"/>
    <w:pPr>
      <w:keepNext/>
      <w:keepLines/>
      <w:spacing w:before="40"/>
      <w:outlineLvl w:val="5"/>
    </w:pPr>
    <w:rPr>
      <w:color w:val="1F4E79" w:themeColor="accent1" w:themeShade="8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6433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64331"/>
    <w:pPr>
      <w:keepNext/>
      <w:keepLines/>
      <w:spacing w:before="40"/>
      <w:outlineLvl w:val="7"/>
    </w:pPr>
    <w:rPr>
      <w:color w:val="262626" w:themeColor="text1" w:themeTint="D9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64331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9639E2"/>
    <w:rPr>
      <w:rFonts w:asciiTheme="majorHAnsi" w:eastAsiaTheme="majorEastAsia" w:hAnsiTheme="majorHAnsi" w:cstheme="majorBidi"/>
      <w:b/>
      <w:bCs/>
      <w:sz w:val="28"/>
      <w:szCs w:val="28"/>
      <w:u w:val="single"/>
      <w:lang w:eastAsia="cs-CZ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B56DBD"/>
    <w:pPr>
      <w:spacing w:line="240" w:lineRule="auto"/>
    </w:pPr>
    <w:rPr>
      <w:rFonts w:ascii="Courier New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B56DBD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B56DB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Oddlstyl">
    <w:name w:val="Oddíl [styl]"/>
    <w:basedOn w:val="Normln"/>
    <w:link w:val="OddlstylChar"/>
    <w:rsid w:val="0056472F"/>
    <w:pPr>
      <w:keepNext/>
      <w:spacing w:afterLines="60" w:line="240" w:lineRule="auto"/>
    </w:pPr>
    <w:rPr>
      <w:b/>
      <w:noProof/>
      <w:sz w:val="24"/>
      <w:u w:val="single"/>
    </w:rPr>
  </w:style>
  <w:style w:type="character" w:customStyle="1" w:styleId="OddlstylChar">
    <w:name w:val="Oddíl [styl] Char"/>
    <w:basedOn w:val="Standardnpsmoodstavce"/>
    <w:link w:val="Oddlstyl"/>
    <w:rsid w:val="0056472F"/>
    <w:rPr>
      <w:b/>
      <w:noProof/>
      <w:sz w:val="24"/>
      <w:u w:val="single"/>
      <w:lang w:eastAsia="cs-CZ"/>
    </w:rPr>
  </w:style>
  <w:style w:type="paragraph" w:styleId="Odstavecseseznamem">
    <w:name w:val="List Paragraph"/>
    <w:aliases w:val="dd_odrazky,Seznam_odrazky"/>
    <w:basedOn w:val="Normln"/>
    <w:link w:val="OdstavecseseznamemChar"/>
    <w:uiPriority w:val="34"/>
    <w:qFormat/>
    <w:rsid w:val="007D5C57"/>
    <w:pPr>
      <w:ind w:left="720"/>
      <w:contextualSpacing/>
    </w:pPr>
  </w:style>
  <w:style w:type="paragraph" w:customStyle="1" w:styleId="Odstavecstyl">
    <w:name w:val="Odstavec  [styl]"/>
    <w:basedOn w:val="Normln"/>
    <w:link w:val="OdstavecstylChar"/>
    <w:rsid w:val="00BA3D9A"/>
    <w:pPr>
      <w:spacing w:line="360" w:lineRule="auto"/>
    </w:pPr>
    <w:rPr>
      <w:rFonts w:ascii="Lucida Console" w:hAnsi="Lucida Console" w:cs="Courier New"/>
      <w:sz w:val="20"/>
      <w:szCs w:val="20"/>
    </w:rPr>
  </w:style>
  <w:style w:type="character" w:customStyle="1" w:styleId="OdstavecstylChar">
    <w:name w:val="Odstavec  [styl] Char"/>
    <w:basedOn w:val="Standardnpsmoodstavce"/>
    <w:link w:val="Odstavecstyl"/>
    <w:rsid w:val="00BA3D9A"/>
    <w:rPr>
      <w:rFonts w:ascii="Lucida Console" w:eastAsia="Times New Roman" w:hAnsi="Lucida Console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39"/>
    <w:rsid w:val="003D4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RMEKUStyl">
    <w:name w:val="V RÁMEČKU [Styl]"/>
    <w:basedOn w:val="Normln"/>
    <w:link w:val="VRMEKUStylChar"/>
    <w:rsid w:val="00EC67A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rFonts w:ascii="Lucida Console" w:hAnsi="Lucida Console" w:cs="Courier New"/>
      <w:b/>
      <w:sz w:val="24"/>
      <w:szCs w:val="20"/>
    </w:rPr>
  </w:style>
  <w:style w:type="character" w:customStyle="1" w:styleId="VRMEKUStylChar">
    <w:name w:val="V RÁMEČKU [Styl] Char"/>
    <w:basedOn w:val="Standardnpsmoodstavce"/>
    <w:link w:val="VRMEKUStyl"/>
    <w:rsid w:val="00EC67AE"/>
    <w:rPr>
      <w:rFonts w:ascii="Lucida Console" w:eastAsia="Times New Roman" w:hAnsi="Lucida Console" w:cs="Courier New"/>
      <w:b/>
      <w:sz w:val="24"/>
      <w:szCs w:val="20"/>
      <w:lang w:eastAsia="cs-CZ"/>
    </w:rPr>
  </w:style>
  <w:style w:type="character" w:customStyle="1" w:styleId="Psmo-zmenen">
    <w:name w:val="Písmo-zmenšené"/>
    <w:rsid w:val="00B21539"/>
    <w:rPr>
      <w:sz w:val="20"/>
      <w:szCs w:val="20"/>
    </w:rPr>
  </w:style>
  <w:style w:type="character" w:customStyle="1" w:styleId="Tab-zhlav">
    <w:name w:val="Tab-záhlaví"/>
    <w:rsid w:val="00B21539"/>
    <w:rPr>
      <w:b/>
      <w:sz w:val="18"/>
      <w:szCs w:val="18"/>
    </w:rPr>
  </w:style>
  <w:style w:type="paragraph" w:customStyle="1" w:styleId="Tab-popis">
    <w:name w:val="Tab-popis"/>
    <w:basedOn w:val="Normln"/>
    <w:rsid w:val="00B21539"/>
    <w:pPr>
      <w:autoSpaceDE w:val="0"/>
      <w:spacing w:line="240" w:lineRule="auto"/>
      <w:ind w:left="360"/>
    </w:pPr>
    <w:rPr>
      <w:rFonts w:ascii="Times New Roman" w:hAnsi="Times New Roman" w:cs="Times New Roman"/>
      <w:i/>
      <w:kern w:val="1"/>
      <w:sz w:val="20"/>
      <w:szCs w:val="24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705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0567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B7056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7056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7056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7056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70567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1A2524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2524"/>
  </w:style>
  <w:style w:type="paragraph" w:styleId="Zpat">
    <w:name w:val="footer"/>
    <w:basedOn w:val="Normln"/>
    <w:link w:val="ZpatChar"/>
    <w:unhideWhenUsed/>
    <w:rsid w:val="001A2524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2524"/>
  </w:style>
  <w:style w:type="character" w:styleId="Hypertextovodkaz">
    <w:name w:val="Hyperlink"/>
    <w:basedOn w:val="Standardnpsmoodstavce"/>
    <w:uiPriority w:val="99"/>
    <w:semiHidden/>
    <w:unhideWhenUsed/>
    <w:rsid w:val="00CD0E05"/>
    <w:rPr>
      <w:color w:val="0563C1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D0E05"/>
    <w:rPr>
      <w:color w:val="954F72"/>
      <w:u w:val="single"/>
    </w:rPr>
  </w:style>
  <w:style w:type="paragraph" w:customStyle="1" w:styleId="xl65">
    <w:name w:val="xl65"/>
    <w:basedOn w:val="Normln"/>
    <w:rsid w:val="00CD0E05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Normln"/>
    <w:rsid w:val="00CD0E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Normln"/>
    <w:rsid w:val="00CD0E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Normln"/>
    <w:rsid w:val="00CD0E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Normln"/>
    <w:rsid w:val="00CD0E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Normln"/>
    <w:rsid w:val="00CD0E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Normln"/>
    <w:rsid w:val="00CD0E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Normln"/>
    <w:rsid w:val="00CD0E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Normln"/>
    <w:rsid w:val="00CD0E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Normln"/>
    <w:rsid w:val="00CD0E05"/>
    <w:pPr>
      <w:pBdr>
        <w:top w:val="single" w:sz="8" w:space="0" w:color="auto"/>
        <w:left w:val="single" w:sz="8" w:space="0" w:color="auto"/>
        <w:bottom w:val="double" w:sz="6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Normln"/>
    <w:rsid w:val="00CD0E05"/>
    <w:pPr>
      <w:pBdr>
        <w:top w:val="single" w:sz="8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Normln"/>
    <w:rsid w:val="00CD0E05"/>
    <w:pPr>
      <w:pBdr>
        <w:top w:val="single" w:sz="8" w:space="0" w:color="auto"/>
        <w:left w:val="single" w:sz="4" w:space="0" w:color="auto"/>
        <w:bottom w:val="double" w:sz="6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Normln"/>
    <w:rsid w:val="00CD0E05"/>
    <w:pPr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8">
    <w:name w:val="xl78"/>
    <w:basedOn w:val="Normln"/>
    <w:rsid w:val="00CD0E05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9">
    <w:name w:val="xl79"/>
    <w:basedOn w:val="Normln"/>
    <w:rsid w:val="00CD0E05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80">
    <w:name w:val="xl80"/>
    <w:basedOn w:val="Normln"/>
    <w:rsid w:val="00CD0E05"/>
    <w:pPr>
      <w:pBdr>
        <w:top w:val="double" w:sz="6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sonormal0">
    <w:name w:val="msonormal"/>
    <w:basedOn w:val="Normln"/>
    <w:rsid w:val="002B56B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ont0">
    <w:name w:val="font0"/>
    <w:basedOn w:val="Normln"/>
    <w:rsid w:val="00120150"/>
    <w:pPr>
      <w:spacing w:before="100" w:beforeAutospacing="1" w:after="100" w:afterAutospacing="1" w:line="240" w:lineRule="auto"/>
    </w:pPr>
    <w:rPr>
      <w:rFonts w:ascii="Calibri" w:hAnsi="Calibri" w:cs="Calibri"/>
      <w:color w:val="000000"/>
    </w:rPr>
  </w:style>
  <w:style w:type="paragraph" w:customStyle="1" w:styleId="font5">
    <w:name w:val="font5"/>
    <w:basedOn w:val="Normln"/>
    <w:rsid w:val="00120150"/>
    <w:pPr>
      <w:spacing w:before="100" w:beforeAutospacing="1" w:after="100" w:afterAutospacing="1" w:line="240" w:lineRule="auto"/>
    </w:pPr>
    <w:rPr>
      <w:rFonts w:ascii="Calibri" w:hAnsi="Calibri" w:cs="Calibri"/>
      <w:b/>
      <w:bCs/>
      <w:color w:val="000000"/>
    </w:rPr>
  </w:style>
  <w:style w:type="paragraph" w:customStyle="1" w:styleId="xl81">
    <w:name w:val="xl81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2">
    <w:name w:val="xl82"/>
    <w:basedOn w:val="Normln"/>
    <w:rsid w:val="00120150"/>
    <w:pPr>
      <w:pBdr>
        <w:top w:val="single" w:sz="4" w:space="0" w:color="auto"/>
        <w:bottom w:val="single" w:sz="4" w:space="0" w:color="auto"/>
        <w:right w:val="single" w:sz="12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3">
    <w:name w:val="xl83"/>
    <w:basedOn w:val="Normln"/>
    <w:rsid w:val="001201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4">
    <w:name w:val="xl84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5">
    <w:name w:val="xl85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6">
    <w:name w:val="xl86"/>
    <w:basedOn w:val="Normln"/>
    <w:rsid w:val="001201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Normln"/>
    <w:rsid w:val="00120150"/>
    <w:pPr>
      <w:pBdr>
        <w:top w:val="single" w:sz="8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8">
    <w:name w:val="xl88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9">
    <w:name w:val="xl89"/>
    <w:basedOn w:val="Normln"/>
    <w:rsid w:val="00120150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Normln"/>
    <w:rsid w:val="0012015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5">
    <w:name w:val="xl95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6">
    <w:name w:val="xl96"/>
    <w:basedOn w:val="Normln"/>
    <w:rsid w:val="00120150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7">
    <w:name w:val="xl97"/>
    <w:basedOn w:val="Normln"/>
    <w:rsid w:val="0012015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8">
    <w:name w:val="xl98"/>
    <w:basedOn w:val="Normln"/>
    <w:rsid w:val="0012015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9">
    <w:name w:val="xl99"/>
    <w:basedOn w:val="Normln"/>
    <w:rsid w:val="0012015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0">
    <w:name w:val="xl100"/>
    <w:basedOn w:val="Normln"/>
    <w:rsid w:val="0012015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1">
    <w:name w:val="xl101"/>
    <w:basedOn w:val="Normln"/>
    <w:rsid w:val="0012015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2">
    <w:name w:val="xl102"/>
    <w:basedOn w:val="Normln"/>
    <w:rsid w:val="001201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03">
    <w:name w:val="xl103"/>
    <w:basedOn w:val="Normln"/>
    <w:rsid w:val="001201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4">
    <w:name w:val="xl104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05">
    <w:name w:val="xl105"/>
    <w:basedOn w:val="Normln"/>
    <w:rsid w:val="00120150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Normln"/>
    <w:rsid w:val="0012015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7">
    <w:name w:val="xl107"/>
    <w:basedOn w:val="Normln"/>
    <w:rsid w:val="00120150"/>
    <w:pPr>
      <w:pBdr>
        <w:top w:val="single" w:sz="4" w:space="0" w:color="auto"/>
        <w:left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Normln"/>
    <w:rsid w:val="001201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Normln"/>
    <w:rsid w:val="001201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0">
    <w:name w:val="xl110"/>
    <w:basedOn w:val="Normln"/>
    <w:rsid w:val="001201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1">
    <w:name w:val="xl111"/>
    <w:basedOn w:val="Normln"/>
    <w:rsid w:val="001201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2">
    <w:name w:val="xl112"/>
    <w:basedOn w:val="Normln"/>
    <w:rsid w:val="0012015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3">
    <w:name w:val="xl113"/>
    <w:basedOn w:val="Normln"/>
    <w:rsid w:val="00120150"/>
    <w:pPr>
      <w:pBdr>
        <w:left w:val="single" w:sz="12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Normln"/>
    <w:rsid w:val="00120150"/>
    <w:pPr>
      <w:pBdr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5">
    <w:name w:val="xl115"/>
    <w:basedOn w:val="Normln"/>
    <w:rsid w:val="00120150"/>
    <w:pPr>
      <w:pBdr>
        <w:left w:val="single" w:sz="12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6">
    <w:name w:val="xl116"/>
    <w:basedOn w:val="Normln"/>
    <w:rsid w:val="001201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7">
    <w:name w:val="xl117"/>
    <w:basedOn w:val="Normln"/>
    <w:rsid w:val="00120150"/>
    <w:pPr>
      <w:pBdr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8">
    <w:name w:val="xl118"/>
    <w:basedOn w:val="Normln"/>
    <w:rsid w:val="001201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9">
    <w:name w:val="xl119"/>
    <w:basedOn w:val="Normln"/>
    <w:rsid w:val="001201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20">
    <w:name w:val="xl120"/>
    <w:basedOn w:val="Normln"/>
    <w:rsid w:val="00120150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1">
    <w:name w:val="xl121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2">
    <w:name w:val="xl122"/>
    <w:basedOn w:val="Normln"/>
    <w:rsid w:val="00120150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3">
    <w:name w:val="xl123"/>
    <w:basedOn w:val="Normln"/>
    <w:rsid w:val="00120150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Normln"/>
    <w:rsid w:val="0012015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Normln"/>
    <w:rsid w:val="0012015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Normln"/>
    <w:rsid w:val="0012015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font6">
    <w:name w:val="font6"/>
    <w:basedOn w:val="Normln"/>
    <w:rsid w:val="00B51C1A"/>
    <w:pPr>
      <w:spacing w:before="100" w:beforeAutospacing="1" w:after="100" w:afterAutospacing="1" w:line="240" w:lineRule="auto"/>
    </w:pPr>
    <w:rPr>
      <w:rFonts w:ascii="Calibri" w:hAnsi="Calibri" w:cs="Calibri"/>
      <w:b/>
      <w:bCs/>
    </w:rPr>
  </w:style>
  <w:style w:type="paragraph" w:styleId="Titulek">
    <w:name w:val="caption"/>
    <w:basedOn w:val="Normln"/>
    <w:next w:val="Normln"/>
    <w:uiPriority w:val="35"/>
    <w:unhideWhenUsed/>
    <w:qFormat/>
    <w:rsid w:val="0086433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BB2E57"/>
    <w:rPr>
      <w:rFonts w:asciiTheme="majorHAnsi" w:eastAsia="Times New Roman" w:hAnsiTheme="majorHAnsi" w:cstheme="majorBidi"/>
      <w:b/>
      <w:bCs/>
      <w:sz w:val="36"/>
      <w:szCs w:val="36"/>
    </w:rPr>
  </w:style>
  <w:style w:type="character" w:customStyle="1" w:styleId="Nadpis3Char">
    <w:name w:val="Nadpis 3 Char"/>
    <w:basedOn w:val="Standardnpsmoodstavce"/>
    <w:link w:val="Nadpis3"/>
    <w:uiPriority w:val="9"/>
    <w:rsid w:val="003F69DB"/>
    <w:rPr>
      <w:rFonts w:asciiTheme="majorHAnsi" w:eastAsiaTheme="majorEastAsia" w:hAnsiTheme="majorHAnsi" w:cstheme="majorBidi"/>
      <w:b/>
      <w:color w:val="000000" w:themeColor="text1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64331"/>
    <w:rPr>
      <w:i/>
      <w:iCs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64331"/>
    <w:rPr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64331"/>
    <w:rPr>
      <w:color w:val="1F4E79" w:themeColor="accent1" w:themeShade="8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6433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64331"/>
    <w:rPr>
      <w:color w:val="262626" w:themeColor="text1" w:themeTint="D9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64331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Nzev">
    <w:name w:val="Title"/>
    <w:basedOn w:val="Normln"/>
    <w:next w:val="Normln"/>
    <w:link w:val="NzevChar"/>
    <w:uiPriority w:val="10"/>
    <w:qFormat/>
    <w:rsid w:val="00864331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64331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64331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864331"/>
    <w:rPr>
      <w:color w:val="5A5A5A" w:themeColor="text1" w:themeTint="A5"/>
      <w:spacing w:val="15"/>
    </w:rPr>
  </w:style>
  <w:style w:type="character" w:styleId="Siln">
    <w:name w:val="Strong"/>
    <w:basedOn w:val="Standardnpsmoodstavce"/>
    <w:uiPriority w:val="22"/>
    <w:qFormat/>
    <w:rsid w:val="00864331"/>
    <w:rPr>
      <w:b/>
      <w:bCs/>
      <w:color w:val="auto"/>
    </w:rPr>
  </w:style>
  <w:style w:type="character" w:styleId="Zdraznn">
    <w:name w:val="Emphasis"/>
    <w:basedOn w:val="Standardnpsmoodstavce"/>
    <w:uiPriority w:val="20"/>
    <w:qFormat/>
    <w:rsid w:val="00864331"/>
    <w:rPr>
      <w:i/>
      <w:iCs/>
      <w:color w:val="auto"/>
    </w:rPr>
  </w:style>
  <w:style w:type="paragraph" w:styleId="Bezmezer">
    <w:name w:val="No Spacing"/>
    <w:uiPriority w:val="1"/>
    <w:qFormat/>
    <w:rsid w:val="00864331"/>
    <w:pPr>
      <w:spacing w:after="0"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864331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64331"/>
    <w:rPr>
      <w:i/>
      <w:iCs/>
      <w:color w:val="404040" w:themeColor="text1" w:themeTint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64331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64331"/>
    <w:rPr>
      <w:i/>
      <w:iCs/>
      <w:color w:val="5B9BD5" w:themeColor="accent1"/>
    </w:rPr>
  </w:style>
  <w:style w:type="character" w:styleId="Zdraznnjemn">
    <w:name w:val="Subtle Emphasis"/>
    <w:basedOn w:val="Standardnpsmoodstavce"/>
    <w:uiPriority w:val="19"/>
    <w:qFormat/>
    <w:rsid w:val="00864331"/>
    <w:rPr>
      <w:i/>
      <w:iCs/>
      <w:color w:val="404040" w:themeColor="text1" w:themeTint="BF"/>
    </w:rPr>
  </w:style>
  <w:style w:type="character" w:styleId="Zdraznnintenzivn">
    <w:name w:val="Intense Emphasis"/>
    <w:basedOn w:val="Standardnpsmoodstavce"/>
    <w:uiPriority w:val="21"/>
    <w:qFormat/>
    <w:rsid w:val="00864331"/>
    <w:rPr>
      <w:i/>
      <w:iCs/>
      <w:color w:val="5B9BD5" w:themeColor="accent1"/>
    </w:rPr>
  </w:style>
  <w:style w:type="character" w:styleId="Odkazjemn">
    <w:name w:val="Subtle Reference"/>
    <w:basedOn w:val="Standardnpsmoodstavce"/>
    <w:uiPriority w:val="31"/>
    <w:qFormat/>
    <w:rsid w:val="00864331"/>
    <w:rPr>
      <w:smallCaps/>
      <w:color w:val="404040" w:themeColor="text1" w:themeTint="BF"/>
    </w:rPr>
  </w:style>
  <w:style w:type="character" w:styleId="Odkazintenzivn">
    <w:name w:val="Intense Reference"/>
    <w:basedOn w:val="Standardnpsmoodstavce"/>
    <w:uiPriority w:val="32"/>
    <w:qFormat/>
    <w:rsid w:val="00864331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qFormat/>
    <w:rsid w:val="00864331"/>
    <w:rPr>
      <w:b/>
      <w:bCs/>
      <w:i/>
      <w:iC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64331"/>
    <w:pPr>
      <w:outlineLvl w:val="9"/>
    </w:pPr>
  </w:style>
  <w:style w:type="paragraph" w:customStyle="1" w:styleId="xl128">
    <w:name w:val="xl128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9">
    <w:name w:val="xl129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130">
    <w:name w:val="xl130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31">
    <w:name w:val="xl131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32">
    <w:name w:val="xl132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33">
    <w:name w:val="xl133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34">
    <w:name w:val="xl134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35">
    <w:name w:val="xl135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36">
    <w:name w:val="xl136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37">
    <w:name w:val="xl137"/>
    <w:basedOn w:val="Normln"/>
    <w:rsid w:val="00CE3481"/>
    <w:pP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left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38">
    <w:name w:val="xl138"/>
    <w:basedOn w:val="Normln"/>
    <w:rsid w:val="00CE3481"/>
    <w:pP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left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39">
    <w:name w:val="xl139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40">
    <w:name w:val="xl140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41">
    <w:name w:val="xl141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42">
    <w:name w:val="xl142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43">
    <w:name w:val="xl143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44">
    <w:name w:val="xl144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45">
    <w:name w:val="xl145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46">
    <w:name w:val="xl146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47">
    <w:name w:val="xl147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48">
    <w:name w:val="xl148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49">
    <w:name w:val="xl149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50">
    <w:name w:val="xl150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51">
    <w:name w:val="xl151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52">
    <w:name w:val="xl152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53">
    <w:name w:val="xl153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54">
    <w:name w:val="xl154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Normln"/>
    <w:rsid w:val="00CE3481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56">
    <w:name w:val="xl156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styleId="Revize">
    <w:name w:val="Revision"/>
    <w:hidden/>
    <w:uiPriority w:val="99"/>
    <w:semiHidden/>
    <w:rsid w:val="00413EEE"/>
    <w:pPr>
      <w:spacing w:after="0" w:line="240" w:lineRule="auto"/>
    </w:pPr>
    <w:rPr>
      <w:rFonts w:eastAsia="Times New Roman" w:cstheme="minorHAnsi"/>
      <w:lang w:eastAsia="cs-CZ"/>
    </w:rPr>
  </w:style>
  <w:style w:type="character" w:customStyle="1" w:styleId="OdstavecseseznamemChar">
    <w:name w:val="Odstavec se seznamem Char"/>
    <w:aliases w:val="dd_odrazky Char,Seznam_odrazky Char"/>
    <w:basedOn w:val="Standardnpsmoodstavce"/>
    <w:link w:val="Odstavecseseznamem"/>
    <w:uiPriority w:val="34"/>
    <w:rsid w:val="005C7158"/>
    <w:rPr>
      <w:rFonts w:eastAsia="Times New Roman" w:cstheme="minorHAnsi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1f96197-c806-40f8-a1bc-ac759d2a6f2e" xsi:nil="true"/>
    <lcf76f155ced4ddcb4097134ff3c332f xmlns="8ed9e6fc-b4ef-4795-b439-dd0fda8d416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B82F6712DAF5B44B8046D5FCA6D7F5A" ma:contentTypeVersion="10" ma:contentTypeDescription="Vytvoří nový dokument" ma:contentTypeScope="" ma:versionID="2f61c80532d1dbc470e8fe5192103993">
  <xsd:schema xmlns:xsd="http://www.w3.org/2001/XMLSchema" xmlns:xs="http://www.w3.org/2001/XMLSchema" xmlns:p="http://schemas.microsoft.com/office/2006/metadata/properties" xmlns:ns2="8ed9e6fc-b4ef-4795-b439-dd0fda8d4163" xmlns:ns3="31f96197-c806-40f8-a1bc-ac759d2a6f2e" targetNamespace="http://schemas.microsoft.com/office/2006/metadata/properties" ma:root="true" ma:fieldsID="a7e2c04fcccf7b1286a77ec89a8d1ee1" ns2:_="" ns3:_="">
    <xsd:import namespace="8ed9e6fc-b4ef-4795-b439-dd0fda8d4163"/>
    <xsd:import namespace="31f96197-c806-40f8-a1bc-ac759d2a6f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e6fc-b4ef-4795-b439-dd0fda8d41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Značky obrázků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f96197-c806-40f8-a1bc-ac759d2a6f2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eb24b06d-edd5-4fda-ad7b-2d48e57f5bda}" ma:internalName="TaxCatchAll" ma:showField="CatchAllData" ma:web="31f96197-c806-40f8-a1bc-ac759d2a6f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25DE1B-B10D-4200-93C0-9268ADA8D4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169BB5A-E148-4171-B8F4-8C2F33848508}">
  <ds:schemaRefs>
    <ds:schemaRef ds:uri="http://schemas.microsoft.com/office/2006/metadata/properties"/>
    <ds:schemaRef ds:uri="http://schemas.microsoft.com/office/infopath/2007/PartnerControls"/>
    <ds:schemaRef ds:uri="31f96197-c806-40f8-a1bc-ac759d2a6f2e"/>
    <ds:schemaRef ds:uri="8ed9e6fc-b4ef-4795-b439-dd0fda8d4163"/>
  </ds:schemaRefs>
</ds:datastoreItem>
</file>

<file path=customXml/itemProps3.xml><?xml version="1.0" encoding="utf-8"?>
<ds:datastoreItem xmlns:ds="http://schemas.openxmlformats.org/officeDocument/2006/customXml" ds:itemID="{DF924526-0A39-4961-B1B7-653A12AAA73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82044A-1D05-40AE-9C43-33CD4EF6C8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9e6fc-b4ef-4795-b439-dd0fda8d4163"/>
    <ds:schemaRef ds:uri="31f96197-c806-40f8-a1bc-ac759d2a6f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2233</Words>
  <Characters>13176</Characters>
  <Application>Microsoft Office Word</Application>
  <DocSecurity>8</DocSecurity>
  <Lines>109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</dc:creator>
  <cp:lastModifiedBy>Tarancovová Linda</cp:lastModifiedBy>
  <cp:revision>3</cp:revision>
  <cp:lastPrinted>2026-03-27T10:06:00Z</cp:lastPrinted>
  <dcterms:created xsi:type="dcterms:W3CDTF">2026-09-16T14:02:00Z</dcterms:created>
  <dcterms:modified xsi:type="dcterms:W3CDTF">2026-09-22T14:23:00Z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0x010100CB82F6712DAF5B44B8046D5FCA6D7F5A</vt:lpwstr>
  </property>
</Properties>
</file>